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2A0F" w14:textId="77777777" w:rsidR="00440E96" w:rsidRPr="00830D2E" w:rsidRDefault="00440E96" w:rsidP="00001D0B">
      <w:pPr>
        <w:pStyle w:val="emit"/>
        <w:spacing w:before="0" w:beforeAutospacing="0" w:after="0" w:afterAutospacing="0"/>
        <w:rPr>
          <w:bCs/>
          <w:i/>
        </w:rPr>
      </w:pPr>
    </w:p>
    <w:p w14:paraId="77736A0C" w14:textId="7667CB0F" w:rsidR="00747CB8" w:rsidRPr="00830D2E" w:rsidRDefault="00747CB8" w:rsidP="008D7C08">
      <w:pPr>
        <w:pStyle w:val="emit"/>
        <w:spacing w:before="0" w:beforeAutospacing="0" w:after="0" w:afterAutospacing="0"/>
        <w:jc w:val="right"/>
        <w:rPr>
          <w:bCs/>
          <w:i/>
        </w:rPr>
      </w:pPr>
      <w:r w:rsidRPr="00830D2E">
        <w:rPr>
          <w:bCs/>
          <w:i/>
        </w:rPr>
        <w:t xml:space="preserve">Proiect </w:t>
      </w:r>
      <w:r w:rsidR="00597C59" w:rsidRPr="00830D2E">
        <w:rPr>
          <w:bCs/>
          <w:i/>
        </w:rPr>
        <w:t>din</w:t>
      </w:r>
      <w:r w:rsidR="00AE7988" w:rsidRPr="00830D2E">
        <w:rPr>
          <w:bCs/>
          <w:i/>
        </w:rPr>
        <w:t xml:space="preserve"> </w:t>
      </w:r>
      <w:r w:rsidR="00830D2E" w:rsidRPr="00830D2E">
        <w:rPr>
          <w:bCs/>
          <w:i/>
        </w:rPr>
        <w:t xml:space="preserve">18 </w:t>
      </w:r>
      <w:r w:rsidR="00420F1E" w:rsidRPr="00830D2E">
        <w:rPr>
          <w:bCs/>
          <w:i/>
        </w:rPr>
        <w:t>ianuarie</w:t>
      </w:r>
      <w:r w:rsidR="00DA1B55" w:rsidRPr="00830D2E">
        <w:rPr>
          <w:bCs/>
          <w:i/>
        </w:rPr>
        <w:t xml:space="preserve"> 201</w:t>
      </w:r>
      <w:r w:rsidR="00420F1E" w:rsidRPr="00830D2E">
        <w:rPr>
          <w:bCs/>
          <w:i/>
        </w:rPr>
        <w:t>7</w:t>
      </w:r>
      <w:r w:rsidR="00597C59" w:rsidRPr="00830D2E">
        <w:rPr>
          <w:bCs/>
          <w:i/>
        </w:rPr>
        <w:t xml:space="preserve"> </w:t>
      </w:r>
    </w:p>
    <w:p w14:paraId="21B83E14" w14:textId="77777777" w:rsidR="000959CE" w:rsidRPr="00830D2E" w:rsidRDefault="000959CE" w:rsidP="008D7C08">
      <w:pPr>
        <w:pStyle w:val="emit"/>
        <w:spacing w:before="0" w:beforeAutospacing="0" w:after="0" w:afterAutospacing="0"/>
        <w:jc w:val="right"/>
        <w:rPr>
          <w:bCs/>
          <w:i/>
          <w:u w:val="single"/>
        </w:rPr>
      </w:pPr>
    </w:p>
    <w:p w14:paraId="34325883" w14:textId="77777777" w:rsidR="00747CB8" w:rsidRPr="00830D2E" w:rsidRDefault="00747CB8" w:rsidP="00D4709C">
      <w:pPr>
        <w:pStyle w:val="emi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A7A6BDD" w14:textId="77777777" w:rsidR="00D4709C" w:rsidRPr="00830D2E" w:rsidRDefault="00D4709C" w:rsidP="00D4709C">
      <w:pPr>
        <w:pStyle w:val="emi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0D2E">
        <w:rPr>
          <w:b/>
          <w:bCs/>
        </w:rPr>
        <w:t>PARLAMENTUL REPUBLICII MOLDOVA</w:t>
      </w:r>
    </w:p>
    <w:p w14:paraId="1588C1B3" w14:textId="77777777" w:rsidR="00D4709C" w:rsidRPr="00830D2E" w:rsidRDefault="00D4709C" w:rsidP="00D4709C">
      <w:pPr>
        <w:pStyle w:val="ttsp"/>
        <w:shd w:val="clear" w:color="auto" w:fill="FFFFFF"/>
        <w:spacing w:before="0" w:beforeAutospacing="0" w:after="0" w:afterAutospacing="0"/>
        <w:jc w:val="center"/>
      </w:pPr>
    </w:p>
    <w:p w14:paraId="3A7B9D49" w14:textId="77777777" w:rsidR="00D4709C" w:rsidRPr="00830D2E" w:rsidRDefault="00D4709C" w:rsidP="00D4709C">
      <w:pPr>
        <w:pStyle w:val="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0D2E">
        <w:rPr>
          <w:b/>
          <w:bCs/>
        </w:rPr>
        <w:t>L E G E</w:t>
      </w:r>
    </w:p>
    <w:p w14:paraId="334DC845" w14:textId="77777777" w:rsidR="00D4709C" w:rsidRPr="00830D2E" w:rsidRDefault="00D4709C" w:rsidP="00D4709C">
      <w:pPr>
        <w:pStyle w:val="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A08D53C" w14:textId="77777777" w:rsidR="00D4709C" w:rsidRDefault="00D4709C" w:rsidP="00D4709C">
      <w:pPr>
        <w:pStyle w:val="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0D2E">
        <w:rPr>
          <w:b/>
          <w:bCs/>
        </w:rPr>
        <w:t xml:space="preserve">cu privire la </w:t>
      </w:r>
      <w:r w:rsidR="00082E59" w:rsidRPr="00830D2E">
        <w:rPr>
          <w:b/>
          <w:bCs/>
        </w:rPr>
        <w:t>organiza</w:t>
      </w:r>
      <w:r w:rsidR="00D35282" w:rsidRPr="00830D2E">
        <w:rPr>
          <w:b/>
          <w:bCs/>
        </w:rPr>
        <w:t>ț</w:t>
      </w:r>
      <w:r w:rsidR="00082E59" w:rsidRPr="00830D2E">
        <w:rPr>
          <w:b/>
          <w:bCs/>
        </w:rPr>
        <w:t>iile necomerciale</w:t>
      </w:r>
    </w:p>
    <w:p w14:paraId="6B3B3E0B" w14:textId="77777777" w:rsidR="00830D2E" w:rsidRDefault="00830D2E" w:rsidP="00D4709C">
      <w:pPr>
        <w:pStyle w:val="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7EDA4F8" w14:textId="77777777" w:rsidR="00830D2E" w:rsidRPr="00830D2E" w:rsidRDefault="00830D2E" w:rsidP="00830D2E">
      <w:pPr>
        <w:pStyle w:val="tt"/>
        <w:shd w:val="clear" w:color="auto" w:fill="FFFFFF"/>
        <w:spacing w:before="0" w:beforeAutospacing="0" w:after="0" w:afterAutospacing="0"/>
        <w:rPr>
          <w:b/>
          <w:bCs/>
        </w:rPr>
      </w:pPr>
    </w:p>
    <w:p w14:paraId="176FFA5E" w14:textId="77777777" w:rsidR="00830D2E" w:rsidRDefault="00830D2E" w:rsidP="00DA27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7DE63" w14:textId="77777777" w:rsidR="00D4709C" w:rsidRPr="00830D2E" w:rsidRDefault="00D4709C" w:rsidP="005A31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Parlamentul adoptă prezenta Lege </w:t>
      </w:r>
      <w:r w:rsidR="004C2567" w:rsidRPr="00830D2E">
        <w:rPr>
          <w:rFonts w:ascii="Times New Roman" w:hAnsi="Times New Roman" w:cs="Times New Roman"/>
          <w:sz w:val="24"/>
          <w:szCs w:val="24"/>
        </w:rPr>
        <w:t>organi</w:t>
      </w:r>
      <w:r w:rsidR="007A145C" w:rsidRPr="00830D2E">
        <w:rPr>
          <w:rFonts w:ascii="Times New Roman" w:hAnsi="Times New Roman" w:cs="Times New Roman"/>
          <w:sz w:val="24"/>
          <w:szCs w:val="24"/>
        </w:rPr>
        <w:t>că.</w:t>
      </w:r>
    </w:p>
    <w:p w14:paraId="4AC66E76" w14:textId="77777777" w:rsidR="00233C17" w:rsidRPr="00830D2E" w:rsidRDefault="009C4004" w:rsidP="009C40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o-RO"/>
        </w:rPr>
        <w:id w:val="-12413305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FE9DB4" w14:textId="2CDD0E68" w:rsidR="00233C17" w:rsidRDefault="00233C17">
          <w:pPr>
            <w:pStyle w:val="TOCHeading"/>
            <w:rPr>
              <w:rFonts w:ascii="Times New Roman" w:hAnsi="Times New Roman" w:cs="Times New Roman"/>
              <w:sz w:val="28"/>
              <w:szCs w:val="28"/>
            </w:rPr>
          </w:pPr>
          <w:r w:rsidRPr="00233C17">
            <w:rPr>
              <w:rFonts w:ascii="Times New Roman" w:hAnsi="Times New Roman" w:cs="Times New Roman"/>
              <w:sz w:val="28"/>
              <w:szCs w:val="28"/>
            </w:rPr>
            <w:t>CUPRINS</w:t>
          </w:r>
        </w:p>
        <w:p w14:paraId="7ADD7BB0" w14:textId="77777777" w:rsidR="00233C17" w:rsidRPr="00233C17" w:rsidRDefault="00233C17" w:rsidP="00233C17">
          <w:pPr>
            <w:rPr>
              <w:lang w:val="en-US"/>
            </w:rPr>
          </w:pPr>
        </w:p>
        <w:p w14:paraId="0CC95985" w14:textId="77777777" w:rsidR="00233C17" w:rsidRPr="00233C17" w:rsidRDefault="00233C17" w:rsidP="00233C17">
          <w:pPr>
            <w:pStyle w:val="TOC1"/>
            <w:rPr>
              <w:rFonts w:eastAsiaTheme="minorEastAsia"/>
              <w:lang w:eastAsia="ro-RO"/>
            </w:rPr>
          </w:pPr>
          <w:r w:rsidRPr="00233C17">
            <w:fldChar w:fldCharType="begin"/>
          </w:r>
          <w:r w:rsidRPr="00233C17">
            <w:instrText xml:space="preserve"> TOC \o "1-3" \h \z \u </w:instrText>
          </w:r>
          <w:r w:rsidRPr="00233C17">
            <w:fldChar w:fldCharType="separate"/>
          </w:r>
          <w:hyperlink w:anchor="_Toc472522233" w:history="1">
            <w:r w:rsidRPr="00233C17">
              <w:rPr>
                <w:rStyle w:val="Hyperlink"/>
              </w:rPr>
              <w:t>Capitolul I. Dispoziţii generale</w:t>
            </w:r>
            <w:r w:rsidRPr="00233C17">
              <w:rPr>
                <w:webHidden/>
              </w:rPr>
              <w:tab/>
            </w:r>
            <w:r w:rsidRPr="00233C17">
              <w:rPr>
                <w:webHidden/>
              </w:rPr>
              <w:fldChar w:fldCharType="begin"/>
            </w:r>
            <w:r w:rsidRPr="00233C17">
              <w:rPr>
                <w:webHidden/>
              </w:rPr>
              <w:instrText xml:space="preserve"> PAGEREF _Toc472522233 \h </w:instrText>
            </w:r>
            <w:r w:rsidRPr="00233C17">
              <w:rPr>
                <w:webHidden/>
              </w:rPr>
            </w:r>
            <w:r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2</w:t>
            </w:r>
            <w:r w:rsidRPr="00233C17">
              <w:rPr>
                <w:webHidden/>
              </w:rPr>
              <w:fldChar w:fldCharType="end"/>
            </w:r>
          </w:hyperlink>
        </w:p>
        <w:p w14:paraId="237C0C73" w14:textId="4514C2B6" w:rsidR="00233C17" w:rsidRPr="00233C17" w:rsidRDefault="001B73BC" w:rsidP="009F3769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34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1. Obiectul de reglementare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_Toc472522234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F6560A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35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2. Noțiunile de asociație obștească, fundație și instituție privată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_Toc472522235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4FBBA9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36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3. Principiile de constituire și de funcționare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_Toc472522236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DF302B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37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4. Atributele organizației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_Toc472522237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479912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38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5. Relațiile dintre stat și organizațiile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_Toc472522238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C80AE6" w14:textId="77777777" w:rsidR="00233C17" w:rsidRPr="00233C17" w:rsidRDefault="001B73BC" w:rsidP="00233C17">
          <w:pPr>
            <w:pStyle w:val="TOC1"/>
            <w:rPr>
              <w:rFonts w:eastAsiaTheme="minorEastAsia"/>
              <w:lang w:eastAsia="ro-RO"/>
            </w:rPr>
          </w:pPr>
          <w:hyperlink w:anchor="_Toc472522239" w:history="1">
            <w:r w:rsidR="00233C17" w:rsidRPr="00233C17">
              <w:rPr>
                <w:rStyle w:val="Hyperlink"/>
              </w:rPr>
              <w:t>Capitolul II. Activitatea, drepturile și obligațiile organizațiilor necomerciale</w:t>
            </w:r>
            <w:r w:rsidR="00233C17" w:rsidRPr="00233C17">
              <w:rPr>
                <w:webHidden/>
              </w:rPr>
              <w:tab/>
            </w:r>
            <w:r w:rsidR="00233C17" w:rsidRPr="00233C17">
              <w:rPr>
                <w:webHidden/>
              </w:rPr>
              <w:fldChar w:fldCharType="begin"/>
            </w:r>
            <w:r w:rsidR="00233C17" w:rsidRPr="00233C17">
              <w:rPr>
                <w:webHidden/>
              </w:rPr>
              <w:instrText xml:space="preserve"> PAGEREF _Toc472522239 \h </w:instrText>
            </w:r>
            <w:r w:rsidR="00233C17" w:rsidRPr="00233C17">
              <w:rPr>
                <w:webHidden/>
              </w:rPr>
            </w:r>
            <w:r w:rsidR="00233C17"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3</w:t>
            </w:r>
            <w:r w:rsidR="00233C17" w:rsidRPr="00233C17">
              <w:rPr>
                <w:webHidden/>
              </w:rPr>
              <w:fldChar w:fldCharType="end"/>
            </w:r>
          </w:hyperlink>
        </w:p>
        <w:p w14:paraId="4956FEB5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0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6. Activitatea organizației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_Toc472522240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7647D6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1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7. Drepturile și obligațiile organizației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_Toc472522241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AEADAA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2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8. Proprietatea organizației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_Toc472522242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493330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3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9.  Desemnarea procentuală și utilizarea mijloacelor financiare obținute în urma acesteia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_Toc472522243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3DAFDF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4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10. Răspunderea pentru utilizarea neconformă sau neraportarea privind utilizarea mijloacelor financiare obținute în urma desemnării procentuale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_Toc472522244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90EC87" w14:textId="77777777" w:rsidR="00233C17" w:rsidRPr="00233C17" w:rsidRDefault="001B73BC" w:rsidP="00233C17">
          <w:pPr>
            <w:pStyle w:val="TOC1"/>
            <w:rPr>
              <w:rFonts w:eastAsiaTheme="minorEastAsia"/>
              <w:lang w:eastAsia="ro-RO"/>
            </w:rPr>
          </w:pPr>
          <w:hyperlink w:anchor="_Toc472522245" w:history="1">
            <w:r w:rsidR="00233C17" w:rsidRPr="00233C17">
              <w:rPr>
                <w:rStyle w:val="Hyperlink"/>
              </w:rPr>
              <w:t>Capitolul III.  Constituirea, înregistrarea, reorganizarea și încetarea organizațiilor necomerciale</w:t>
            </w:r>
            <w:r w:rsidR="00233C17" w:rsidRPr="00233C17">
              <w:rPr>
                <w:webHidden/>
              </w:rPr>
              <w:tab/>
            </w:r>
            <w:r w:rsidR="00233C17" w:rsidRPr="00233C17">
              <w:rPr>
                <w:webHidden/>
              </w:rPr>
              <w:fldChar w:fldCharType="begin"/>
            </w:r>
            <w:r w:rsidR="00233C17" w:rsidRPr="00233C17">
              <w:rPr>
                <w:webHidden/>
              </w:rPr>
              <w:instrText xml:space="preserve"> PAGEREF _Toc472522245 \h </w:instrText>
            </w:r>
            <w:r w:rsidR="00233C17" w:rsidRPr="00233C17">
              <w:rPr>
                <w:webHidden/>
              </w:rPr>
            </w:r>
            <w:r w:rsidR="00233C17"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5</w:t>
            </w:r>
            <w:r w:rsidR="00233C17" w:rsidRPr="00233C17">
              <w:rPr>
                <w:webHidden/>
              </w:rPr>
              <w:fldChar w:fldCharType="end"/>
            </w:r>
          </w:hyperlink>
        </w:p>
        <w:p w14:paraId="03CEF441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6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11. Fondatorii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_Toc472522246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7D02BC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7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12. Actul de constituire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_Toc472522247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DEA4B7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8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13. Înregistrarea organizațiilor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_Toc472522248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61BFB8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49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14. Registrul de stat al organizațiilor necomerciale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_Toc472522249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04DB5F" w14:textId="77777777" w:rsidR="00233C17" w:rsidRPr="002B32BC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0" w:history="1">
            <w:r w:rsidR="00233C17" w:rsidRPr="002B32BC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15. Reorganizarea</w:t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_Toc472522250 \h </w:instrText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60AA13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1" w:history="1">
            <w:r w:rsidR="00233C17" w:rsidRPr="002B32BC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16. Încetarea organizațiilor necomerciale</w:t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_Toc472522251 \h </w:instrText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233C17" w:rsidRPr="002B32B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695739" w14:textId="77777777" w:rsidR="00233C17" w:rsidRPr="00233C17" w:rsidRDefault="001B73BC" w:rsidP="00233C17">
          <w:pPr>
            <w:pStyle w:val="TOC1"/>
            <w:rPr>
              <w:rFonts w:eastAsiaTheme="minorEastAsia"/>
              <w:lang w:eastAsia="ro-RO"/>
            </w:rPr>
          </w:pPr>
          <w:hyperlink w:anchor="_Toc472522252" w:history="1">
            <w:r w:rsidR="00233C17" w:rsidRPr="00233C17">
              <w:rPr>
                <w:rStyle w:val="Hyperlink"/>
              </w:rPr>
              <w:t>Capitolul IV.  Organele de conducere și control</w:t>
            </w:r>
            <w:r w:rsidR="00233C17" w:rsidRPr="00233C17">
              <w:rPr>
                <w:webHidden/>
              </w:rPr>
              <w:tab/>
            </w:r>
            <w:r w:rsidR="00233C17" w:rsidRPr="00233C17">
              <w:rPr>
                <w:webHidden/>
              </w:rPr>
              <w:fldChar w:fldCharType="begin"/>
            </w:r>
            <w:r w:rsidR="00233C17" w:rsidRPr="00233C17">
              <w:rPr>
                <w:webHidden/>
              </w:rPr>
              <w:instrText xml:space="preserve"> PAGEREF _Toc472522252 \h </w:instrText>
            </w:r>
            <w:r w:rsidR="00233C17" w:rsidRPr="00233C17">
              <w:rPr>
                <w:webHidden/>
              </w:rPr>
            </w:r>
            <w:r w:rsidR="00233C17"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9</w:t>
            </w:r>
            <w:r w:rsidR="00233C17" w:rsidRPr="00233C17">
              <w:rPr>
                <w:webHidden/>
              </w:rPr>
              <w:fldChar w:fldCharType="end"/>
            </w:r>
          </w:hyperlink>
        </w:p>
        <w:p w14:paraId="0443E1A7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3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17. Organele de conducere și control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_Toc472522253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348322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4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18. Atributiile organului suprem de conducere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_Toc472522254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97836B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5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19. Administratorul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_Toc472522255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99986F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6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20. Organul de control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_Toc472522256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7997C3" w14:textId="77777777" w:rsidR="00233C17" w:rsidRPr="00233C17" w:rsidRDefault="001B73BC" w:rsidP="00233C17">
          <w:pPr>
            <w:pStyle w:val="TOC1"/>
            <w:rPr>
              <w:rFonts w:eastAsiaTheme="minorEastAsia"/>
              <w:lang w:eastAsia="ro-RO"/>
            </w:rPr>
          </w:pPr>
          <w:hyperlink w:anchor="_Toc472522257" w:history="1">
            <w:r w:rsidR="00233C17" w:rsidRPr="00233C17">
              <w:rPr>
                <w:rStyle w:val="Hyperlink"/>
              </w:rPr>
              <w:t>Capitolul V. Statutul de utilitate publică</w:t>
            </w:r>
            <w:r w:rsidR="00233C17" w:rsidRPr="00233C17">
              <w:rPr>
                <w:webHidden/>
              </w:rPr>
              <w:tab/>
            </w:r>
            <w:r w:rsidR="00233C17" w:rsidRPr="00233C17">
              <w:rPr>
                <w:webHidden/>
              </w:rPr>
              <w:fldChar w:fldCharType="begin"/>
            </w:r>
            <w:r w:rsidR="00233C17" w:rsidRPr="00233C17">
              <w:rPr>
                <w:webHidden/>
              </w:rPr>
              <w:instrText xml:space="preserve"> PAGEREF _Toc472522257 \h </w:instrText>
            </w:r>
            <w:r w:rsidR="00233C17" w:rsidRPr="00233C17">
              <w:rPr>
                <w:webHidden/>
              </w:rPr>
            </w:r>
            <w:r w:rsidR="00233C17"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10</w:t>
            </w:r>
            <w:r w:rsidR="00233C17" w:rsidRPr="00233C17">
              <w:rPr>
                <w:webHidden/>
              </w:rPr>
              <w:fldChar w:fldCharType="end"/>
            </w:r>
          </w:hyperlink>
        </w:p>
        <w:p w14:paraId="25C011F2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8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21. Activitatea de utilitate publică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_Toc472522258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7D3F5D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59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22. Statutul de utilitate publică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_Toc472522259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F4B371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60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23. Beneficiile statutului de utilitate publică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_Toc472522260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94DC07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61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24. Comisia de certificare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_Toc472522261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C9DA8D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62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25.  Procedura de atribuire a statutului de utilitate publică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_Toc472522262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D21D2D" w14:textId="77777777" w:rsidR="00233C17" w:rsidRPr="00233C17" w:rsidRDefault="001B73BC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o-RO"/>
            </w:rPr>
          </w:pPr>
          <w:hyperlink w:anchor="_Toc472522263" w:history="1">
            <w:r w:rsidR="00233C17" w:rsidRPr="00233C17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Articolul 26.  Controlul conformării la statutul de utilitate publică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_Toc472522263 \h </w:instrTex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27E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233C17" w:rsidRPr="00233C1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B62BE6" w14:textId="77777777" w:rsidR="00233C17" w:rsidRPr="00233C17" w:rsidRDefault="001B73BC" w:rsidP="00233C17">
          <w:pPr>
            <w:pStyle w:val="TOC1"/>
            <w:rPr>
              <w:rFonts w:eastAsiaTheme="minorEastAsia"/>
              <w:lang w:eastAsia="ro-RO"/>
            </w:rPr>
          </w:pPr>
          <w:hyperlink w:anchor="_Toc472522264" w:history="1">
            <w:r w:rsidR="00233C17" w:rsidRPr="00233C17">
              <w:rPr>
                <w:rStyle w:val="Hyperlink"/>
              </w:rPr>
              <w:t>Capitolul VI. Dispoziții finale</w:t>
            </w:r>
            <w:r w:rsidR="00233C17" w:rsidRPr="00233C17">
              <w:rPr>
                <w:webHidden/>
              </w:rPr>
              <w:tab/>
            </w:r>
            <w:r w:rsidR="00233C17" w:rsidRPr="00233C17">
              <w:rPr>
                <w:webHidden/>
              </w:rPr>
              <w:fldChar w:fldCharType="begin"/>
            </w:r>
            <w:r w:rsidR="00233C17" w:rsidRPr="00233C17">
              <w:rPr>
                <w:webHidden/>
              </w:rPr>
              <w:instrText xml:space="preserve"> PAGEREF _Toc472522264 \h </w:instrText>
            </w:r>
            <w:r w:rsidR="00233C17" w:rsidRPr="00233C17">
              <w:rPr>
                <w:webHidden/>
              </w:rPr>
            </w:r>
            <w:r w:rsidR="00233C17"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14</w:t>
            </w:r>
            <w:r w:rsidR="00233C17" w:rsidRPr="00233C17">
              <w:rPr>
                <w:webHidden/>
              </w:rPr>
              <w:fldChar w:fldCharType="end"/>
            </w:r>
          </w:hyperlink>
        </w:p>
        <w:p w14:paraId="46BF0D9E" w14:textId="77777777" w:rsidR="00233C17" w:rsidRPr="00233C17" w:rsidRDefault="001B73BC" w:rsidP="00233C17">
          <w:pPr>
            <w:pStyle w:val="TOC1"/>
            <w:rPr>
              <w:rFonts w:eastAsiaTheme="minorEastAsia"/>
              <w:lang w:eastAsia="ro-RO"/>
            </w:rPr>
          </w:pPr>
          <w:hyperlink w:anchor="_Toc472522265" w:history="1">
            <w:r w:rsidR="00233C17" w:rsidRPr="00233C17">
              <w:rPr>
                <w:rStyle w:val="Hyperlink"/>
              </w:rPr>
              <w:t>Cadrul conex</w:t>
            </w:r>
            <w:r w:rsidR="00233C17" w:rsidRPr="00233C17">
              <w:rPr>
                <w:webHidden/>
              </w:rPr>
              <w:tab/>
            </w:r>
            <w:r w:rsidR="00233C17" w:rsidRPr="00233C17">
              <w:rPr>
                <w:webHidden/>
              </w:rPr>
              <w:fldChar w:fldCharType="begin"/>
            </w:r>
            <w:r w:rsidR="00233C17" w:rsidRPr="00233C17">
              <w:rPr>
                <w:webHidden/>
              </w:rPr>
              <w:instrText xml:space="preserve"> PAGEREF _Toc472522265 \h </w:instrText>
            </w:r>
            <w:r w:rsidR="00233C17" w:rsidRPr="00233C17">
              <w:rPr>
                <w:webHidden/>
              </w:rPr>
            </w:r>
            <w:r w:rsidR="00233C17" w:rsidRPr="00233C17">
              <w:rPr>
                <w:webHidden/>
              </w:rPr>
              <w:fldChar w:fldCharType="separate"/>
            </w:r>
            <w:r w:rsidR="00DA27EC">
              <w:rPr>
                <w:webHidden/>
              </w:rPr>
              <w:t>15</w:t>
            </w:r>
            <w:r w:rsidR="00233C17" w:rsidRPr="00233C17">
              <w:rPr>
                <w:webHidden/>
              </w:rPr>
              <w:fldChar w:fldCharType="end"/>
            </w:r>
          </w:hyperlink>
        </w:p>
        <w:p w14:paraId="376B5E32" w14:textId="6680239B" w:rsidR="009C4004" w:rsidRPr="00233C17" w:rsidRDefault="00233C17" w:rsidP="00233C17">
          <w:r w:rsidRPr="00233C17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D098306" w14:textId="77777777" w:rsidR="009C4004" w:rsidRDefault="009C4004" w:rsidP="00233C17">
      <w:pPr>
        <w:pStyle w:val="Heading1"/>
        <w:jc w:val="center"/>
      </w:pPr>
      <w:bookmarkStart w:id="0" w:name="_Toc472522233"/>
      <w:r w:rsidRPr="00830D2E">
        <w:t>Capitolul I. Dispoziţii generale</w:t>
      </w:r>
      <w:bookmarkEnd w:id="0"/>
    </w:p>
    <w:p w14:paraId="7B954EFD" w14:textId="77777777" w:rsidR="009E70ED" w:rsidRPr="009E70ED" w:rsidRDefault="009E70ED" w:rsidP="009E70ED"/>
    <w:p w14:paraId="7ACA54A3" w14:textId="3F1DF90F" w:rsidR="009E70ED" w:rsidRPr="009E70ED" w:rsidRDefault="00D4709C" w:rsidP="009E70ED">
      <w:pPr>
        <w:pStyle w:val="Heading2"/>
        <w:ind w:firstLine="360"/>
      </w:pPr>
      <w:bookmarkStart w:id="1" w:name="_Toc472522234"/>
      <w:r w:rsidRPr="00830D2E">
        <w:t>Articolul 1. Obiectul de reglementare</w:t>
      </w:r>
      <w:bookmarkEnd w:id="1"/>
    </w:p>
    <w:p w14:paraId="65997734" w14:textId="77777777" w:rsidR="00C45440" w:rsidRPr="00830D2E" w:rsidRDefault="00D4709C" w:rsidP="00001D0B">
      <w:pPr>
        <w:pStyle w:val="ListParagraph"/>
        <w:numPr>
          <w:ilvl w:val="0"/>
          <w:numId w:val="1"/>
        </w:num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Prezent</w:t>
      </w:r>
      <w:r w:rsidR="00F42FDC" w:rsidRPr="00830D2E">
        <w:rPr>
          <w:rFonts w:ascii="Times New Roman" w:hAnsi="Times New Roman" w:cs="Times New Roman"/>
          <w:sz w:val="24"/>
          <w:szCs w:val="24"/>
        </w:rPr>
        <w:t xml:space="preserve">a lege </w:t>
      </w:r>
      <w:r w:rsidRPr="00830D2E">
        <w:rPr>
          <w:rFonts w:ascii="Times New Roman" w:hAnsi="Times New Roman" w:cs="Times New Roman"/>
          <w:sz w:val="24"/>
          <w:szCs w:val="24"/>
        </w:rPr>
        <w:t xml:space="preserve">stabileşte principiile de constituire, înregistrare şi încetare a </w:t>
      </w:r>
      <w:r w:rsidR="00D7015C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="001E63DC" w:rsidRPr="00830D2E">
        <w:rPr>
          <w:rFonts w:ascii="Times New Roman" w:hAnsi="Times New Roman" w:cs="Times New Roman"/>
          <w:sz w:val="24"/>
          <w:szCs w:val="24"/>
        </w:rPr>
        <w:t>,</w:t>
      </w:r>
      <w:r w:rsidR="007C2854" w:rsidRPr="00830D2E">
        <w:rPr>
          <w:rFonts w:ascii="Times New Roman" w:hAnsi="Times New Roman" w:cs="Times New Roman"/>
          <w:sz w:val="24"/>
          <w:szCs w:val="24"/>
        </w:rPr>
        <w:t xml:space="preserve"> de desfășurare a activității, </w:t>
      </w:r>
      <w:r w:rsidR="001E63DC" w:rsidRPr="00830D2E">
        <w:rPr>
          <w:rFonts w:ascii="Times New Roman" w:hAnsi="Times New Roman" w:cs="Times New Roman"/>
          <w:sz w:val="24"/>
          <w:szCs w:val="24"/>
        </w:rPr>
        <w:t>precum și procedura de obținere a s</w:t>
      </w:r>
      <w:r w:rsidR="006F3D86" w:rsidRPr="00830D2E">
        <w:rPr>
          <w:rFonts w:ascii="Times New Roman" w:hAnsi="Times New Roman" w:cs="Times New Roman"/>
          <w:sz w:val="24"/>
          <w:szCs w:val="24"/>
        </w:rPr>
        <w:t>tatutului de utilitate publică</w:t>
      </w:r>
      <w:r w:rsidR="007C2854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EF23D" w14:textId="06E5F584" w:rsidR="00D4709C" w:rsidRPr="00830D2E" w:rsidRDefault="001E63DC" w:rsidP="006C530F">
      <w:pPr>
        <w:pStyle w:val="ListParagraph"/>
        <w:numPr>
          <w:ilvl w:val="0"/>
          <w:numId w:val="1"/>
        </w:num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D4709C" w:rsidRPr="00830D2E">
        <w:rPr>
          <w:rFonts w:ascii="Times New Roman" w:hAnsi="Times New Roman" w:cs="Times New Roman"/>
          <w:sz w:val="24"/>
          <w:szCs w:val="24"/>
        </w:rPr>
        <w:t>prezentei legi nu se aplică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341744" w:rsidRPr="00830D2E">
        <w:rPr>
          <w:rFonts w:ascii="Times New Roman" w:hAnsi="Times New Roman" w:cs="Times New Roman"/>
          <w:sz w:val="24"/>
          <w:szCs w:val="24"/>
        </w:rPr>
        <w:t xml:space="preserve">organizațiilor </w:t>
      </w:r>
      <w:r w:rsidRPr="00830D2E">
        <w:rPr>
          <w:rFonts w:ascii="Times New Roman" w:hAnsi="Times New Roman" w:cs="Times New Roman"/>
          <w:sz w:val="24"/>
          <w:szCs w:val="24"/>
        </w:rPr>
        <w:t>care nu sunt înregistrate,</w:t>
      </w:r>
      <w:r w:rsidR="008628B7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7015C" w:rsidRPr="00830D2E">
        <w:rPr>
          <w:rFonts w:ascii="Times New Roman" w:hAnsi="Times New Roman" w:cs="Times New Roman"/>
          <w:sz w:val="24"/>
          <w:szCs w:val="24"/>
        </w:rPr>
        <w:t>instituțiilor</w:t>
      </w:r>
      <w:r w:rsidR="008628B7" w:rsidRPr="00830D2E">
        <w:rPr>
          <w:rFonts w:ascii="Times New Roman" w:hAnsi="Times New Roman" w:cs="Times New Roman"/>
          <w:sz w:val="24"/>
          <w:szCs w:val="24"/>
        </w:rPr>
        <w:t xml:space="preserve"> publice,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partidelor politice, sindicatelor, </w:t>
      </w:r>
      <w:r w:rsidR="008628B7" w:rsidRPr="00830D2E">
        <w:rPr>
          <w:rFonts w:ascii="Times New Roman" w:hAnsi="Times New Roman" w:cs="Times New Roman"/>
          <w:bCs/>
          <w:sz w:val="24"/>
          <w:szCs w:val="24"/>
        </w:rPr>
        <w:t xml:space="preserve">patronatelor, 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cultelor religioase şi părților lor componente, </w:t>
      </w:r>
      <w:r w:rsidR="004064F3" w:rsidRPr="00830D2E">
        <w:rPr>
          <w:rFonts w:ascii="Times New Roman" w:hAnsi="Times New Roman" w:cs="Times New Roman"/>
          <w:bCs/>
          <w:sz w:val="24"/>
          <w:szCs w:val="24"/>
        </w:rPr>
        <w:t xml:space="preserve">asociaţiilor de proprietari în condominiu, 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precum și </w:t>
      </w:r>
      <w:r w:rsidR="00807E18" w:rsidRPr="00830D2E">
        <w:rPr>
          <w:rFonts w:ascii="Times New Roman" w:hAnsi="Times New Roman" w:cs="Times New Roman"/>
          <w:bCs/>
          <w:sz w:val="24"/>
          <w:szCs w:val="24"/>
        </w:rPr>
        <w:t>altor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BDF" w:rsidRPr="00830D2E">
        <w:rPr>
          <w:rFonts w:ascii="Times New Roman" w:hAnsi="Times New Roman" w:cs="Times New Roman"/>
          <w:bCs/>
          <w:sz w:val="24"/>
          <w:szCs w:val="24"/>
        </w:rPr>
        <w:t xml:space="preserve">persoane juridice de drept </w:t>
      </w:r>
      <w:r w:rsidR="00C45440" w:rsidRPr="00830D2E">
        <w:rPr>
          <w:rFonts w:ascii="Times New Roman" w:hAnsi="Times New Roman" w:cs="Times New Roman"/>
          <w:bCs/>
          <w:sz w:val="24"/>
          <w:szCs w:val="24"/>
        </w:rPr>
        <w:t xml:space="preserve">public sau </w:t>
      </w:r>
      <w:r w:rsidR="004A5BDF" w:rsidRPr="00830D2E">
        <w:rPr>
          <w:rFonts w:ascii="Times New Roman" w:hAnsi="Times New Roman" w:cs="Times New Roman"/>
          <w:bCs/>
          <w:sz w:val="24"/>
          <w:szCs w:val="24"/>
        </w:rPr>
        <w:t>privat</w:t>
      </w:r>
      <w:r w:rsidR="005A31E6" w:rsidRPr="00830D2E">
        <w:rPr>
          <w:rFonts w:ascii="Times New Roman" w:hAnsi="Times New Roman" w:cs="Times New Roman"/>
          <w:bCs/>
          <w:sz w:val="24"/>
          <w:szCs w:val="24"/>
        </w:rPr>
        <w:t>,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 modul de constituire şi funcţionare a</w:t>
      </w:r>
      <w:r w:rsidR="008D7C08" w:rsidRPr="00830D2E">
        <w:rPr>
          <w:rFonts w:ascii="Times New Roman" w:hAnsi="Times New Roman" w:cs="Times New Roman"/>
          <w:bCs/>
          <w:sz w:val="24"/>
          <w:szCs w:val="24"/>
        </w:rPr>
        <w:t>l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 cărora este reglementat</w:t>
      </w:r>
      <w:r w:rsidR="007A145C" w:rsidRPr="00830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bCs/>
          <w:sz w:val="24"/>
          <w:szCs w:val="24"/>
        </w:rPr>
        <w:t>de</w:t>
      </w:r>
      <w:r w:rsidR="00B01FEF" w:rsidRPr="00830D2E">
        <w:rPr>
          <w:rFonts w:ascii="Times New Roman" w:hAnsi="Times New Roman" w:cs="Times New Roman"/>
          <w:bCs/>
          <w:sz w:val="24"/>
          <w:szCs w:val="24"/>
        </w:rPr>
        <w:t xml:space="preserve"> alte</w:t>
      </w:r>
      <w:r w:rsidRPr="00830D2E">
        <w:rPr>
          <w:rFonts w:ascii="Times New Roman" w:hAnsi="Times New Roman" w:cs="Times New Roman"/>
          <w:bCs/>
          <w:sz w:val="24"/>
          <w:szCs w:val="24"/>
        </w:rPr>
        <w:t xml:space="preserve"> legi speciale.</w:t>
      </w:r>
      <w:r w:rsidR="00796B30" w:rsidRPr="00830D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1FDAA9" w14:textId="77777777" w:rsidR="00306329" w:rsidRPr="00830D2E" w:rsidRDefault="00306329" w:rsidP="006C530F">
      <w:pPr>
        <w:pStyle w:val="ListParagraph"/>
        <w:numPr>
          <w:ilvl w:val="0"/>
          <w:numId w:val="1"/>
        </w:num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În sensul prezentei legi, prin organizaț</w:t>
      </w:r>
      <w:r w:rsidR="00AA340B" w:rsidRPr="00830D2E">
        <w:rPr>
          <w:rFonts w:ascii="Times New Roman" w:hAnsi="Times New Roman" w:cs="Times New Roman"/>
          <w:sz w:val="24"/>
          <w:szCs w:val="24"/>
        </w:rPr>
        <w:t>ie</w:t>
      </w:r>
      <w:r w:rsidRPr="00830D2E">
        <w:rPr>
          <w:rFonts w:ascii="Times New Roman" w:hAnsi="Times New Roman" w:cs="Times New Roman"/>
          <w:sz w:val="24"/>
          <w:szCs w:val="24"/>
        </w:rPr>
        <w:t xml:space="preserve"> necomercial</w:t>
      </w:r>
      <w:r w:rsidR="00AA340B" w:rsidRPr="00830D2E">
        <w:rPr>
          <w:rFonts w:ascii="Times New Roman" w:hAnsi="Times New Roman" w:cs="Times New Roman"/>
          <w:sz w:val="24"/>
          <w:szCs w:val="24"/>
        </w:rPr>
        <w:t>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se înțeleg</w:t>
      </w:r>
      <w:r w:rsidR="00737F1B" w:rsidRPr="00830D2E">
        <w:rPr>
          <w:rFonts w:ascii="Times New Roman" w:hAnsi="Times New Roman" w:cs="Times New Roman"/>
          <w:sz w:val="24"/>
          <w:szCs w:val="24"/>
        </w:rPr>
        <w:t>e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737F1B" w:rsidRPr="00830D2E">
        <w:rPr>
          <w:rFonts w:ascii="Times New Roman" w:hAnsi="Times New Roman" w:cs="Times New Roman"/>
          <w:sz w:val="24"/>
          <w:szCs w:val="24"/>
        </w:rPr>
        <w:t xml:space="preserve">asociația </w:t>
      </w:r>
      <w:r w:rsidRPr="00830D2E">
        <w:rPr>
          <w:rFonts w:ascii="Times New Roman" w:hAnsi="Times New Roman" w:cs="Times New Roman"/>
          <w:sz w:val="24"/>
          <w:szCs w:val="24"/>
        </w:rPr>
        <w:t>obște</w:t>
      </w:r>
      <w:r w:rsidR="00737F1B" w:rsidRPr="00830D2E">
        <w:rPr>
          <w:rFonts w:ascii="Times New Roman" w:hAnsi="Times New Roman" w:cs="Times New Roman"/>
          <w:sz w:val="24"/>
          <w:szCs w:val="24"/>
        </w:rPr>
        <w:t>ască</w:t>
      </w:r>
      <w:r w:rsidRPr="00830D2E">
        <w:rPr>
          <w:rFonts w:ascii="Times New Roman" w:hAnsi="Times New Roman" w:cs="Times New Roman"/>
          <w:sz w:val="24"/>
          <w:szCs w:val="24"/>
        </w:rPr>
        <w:t>, fundați</w:t>
      </w:r>
      <w:r w:rsidR="00737F1B" w:rsidRPr="00830D2E">
        <w:rPr>
          <w:rFonts w:ascii="Times New Roman" w:hAnsi="Times New Roman" w:cs="Times New Roman"/>
          <w:sz w:val="24"/>
          <w:szCs w:val="24"/>
        </w:rPr>
        <w:t>a</w:t>
      </w:r>
      <w:r w:rsidR="00F66211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și instituți</w:t>
      </w:r>
      <w:r w:rsidR="00737F1B" w:rsidRPr="00830D2E">
        <w:rPr>
          <w:rFonts w:ascii="Times New Roman" w:hAnsi="Times New Roman" w:cs="Times New Roman"/>
          <w:sz w:val="24"/>
          <w:szCs w:val="24"/>
        </w:rPr>
        <w:t xml:space="preserve">a </w:t>
      </w:r>
      <w:r w:rsidRPr="00830D2E">
        <w:rPr>
          <w:rFonts w:ascii="Times New Roman" w:hAnsi="Times New Roman" w:cs="Times New Roman"/>
          <w:sz w:val="24"/>
          <w:szCs w:val="24"/>
        </w:rPr>
        <w:t>privat</w:t>
      </w:r>
      <w:r w:rsidR="00737F1B" w:rsidRPr="00830D2E">
        <w:rPr>
          <w:rFonts w:ascii="Times New Roman" w:hAnsi="Times New Roman" w:cs="Times New Roman"/>
          <w:sz w:val="24"/>
          <w:szCs w:val="24"/>
        </w:rPr>
        <w:t xml:space="preserve">ă. </w:t>
      </w:r>
      <w:r w:rsidR="00CD7D6F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470B1" w14:textId="77777777" w:rsidR="009C4004" w:rsidRPr="00830D2E" w:rsidRDefault="00D4709C" w:rsidP="005A3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8341456" w14:textId="3B2ADE04" w:rsidR="00D4709C" w:rsidRPr="00830D2E" w:rsidRDefault="00D4709C" w:rsidP="009E70ED">
      <w:pPr>
        <w:pStyle w:val="Heading2"/>
        <w:ind w:firstLine="284"/>
      </w:pPr>
      <w:bookmarkStart w:id="2" w:name="_Toc472522235"/>
      <w:r w:rsidRPr="00830D2E">
        <w:t>Articolul 2. Noțiun</w:t>
      </w:r>
      <w:r w:rsidR="005A31E6" w:rsidRPr="00830D2E">
        <w:t>il</w:t>
      </w:r>
      <w:r w:rsidRPr="00830D2E">
        <w:t>e de asociație obștească</w:t>
      </w:r>
      <w:r w:rsidR="00AA340B" w:rsidRPr="00830D2E">
        <w:t>, fundație</w:t>
      </w:r>
      <w:r w:rsidR="00807E18" w:rsidRPr="00830D2E">
        <w:t xml:space="preserve"> și instituție privată</w:t>
      </w:r>
      <w:bookmarkEnd w:id="2"/>
      <w:r w:rsidR="00807E18" w:rsidRPr="00830D2E">
        <w:t xml:space="preserve"> </w:t>
      </w:r>
    </w:p>
    <w:p w14:paraId="48B7618D" w14:textId="77777777" w:rsidR="00830D2E" w:rsidRDefault="00830D2E" w:rsidP="00967DFA">
      <w:pPr>
        <w:pStyle w:val="ListParagraph"/>
        <w:numPr>
          <w:ilvl w:val="0"/>
          <w:numId w:val="26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744" w:rsidRPr="00830D2E">
        <w:rPr>
          <w:rFonts w:ascii="Times New Roman" w:hAnsi="Times New Roman" w:cs="Times New Roman"/>
          <w:sz w:val="24"/>
          <w:szCs w:val="24"/>
        </w:rPr>
        <w:t>sociația obștească</w:t>
      </w:r>
      <w:r w:rsidR="00866FC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4709C" w:rsidRPr="00830D2E">
        <w:rPr>
          <w:rFonts w:ascii="Times New Roman" w:hAnsi="Times New Roman" w:cs="Times New Roman"/>
          <w:sz w:val="24"/>
          <w:szCs w:val="24"/>
        </w:rPr>
        <w:t>e</w:t>
      </w:r>
      <w:r w:rsidR="001E63DC" w:rsidRPr="00830D2E">
        <w:rPr>
          <w:rFonts w:ascii="Times New Roman" w:hAnsi="Times New Roman" w:cs="Times New Roman"/>
          <w:sz w:val="24"/>
          <w:szCs w:val="24"/>
        </w:rPr>
        <w:t>ste o organizație necomercială,</w:t>
      </w:r>
      <w:r w:rsidR="00F238B5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4709C" w:rsidRPr="00830D2E">
        <w:rPr>
          <w:rFonts w:ascii="Times New Roman" w:hAnsi="Times New Roman" w:cs="Times New Roman"/>
          <w:sz w:val="24"/>
          <w:szCs w:val="24"/>
        </w:rPr>
        <w:t>independentă,</w:t>
      </w:r>
      <w:r w:rsidR="00D353AF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4709C" w:rsidRPr="00830D2E">
        <w:rPr>
          <w:rFonts w:ascii="Times New Roman" w:hAnsi="Times New Roman" w:cs="Times New Roman"/>
          <w:sz w:val="24"/>
          <w:szCs w:val="24"/>
        </w:rPr>
        <w:t>constituită b</w:t>
      </w:r>
      <w:r w:rsidR="001A23EC" w:rsidRPr="00830D2E">
        <w:rPr>
          <w:rFonts w:ascii="Times New Roman" w:hAnsi="Times New Roman" w:cs="Times New Roman"/>
          <w:sz w:val="24"/>
          <w:szCs w:val="24"/>
        </w:rPr>
        <w:t xml:space="preserve">enevol, </w:t>
      </w:r>
      <w:r w:rsidR="00D4709C" w:rsidRPr="00830D2E">
        <w:rPr>
          <w:rFonts w:ascii="Times New Roman" w:hAnsi="Times New Roman" w:cs="Times New Roman"/>
          <w:sz w:val="24"/>
          <w:szCs w:val="24"/>
        </w:rPr>
        <w:t>de cel puțin două persoane fizice și</w:t>
      </w:r>
      <w:r w:rsidR="001E63DC" w:rsidRPr="00830D2E">
        <w:rPr>
          <w:rFonts w:ascii="Times New Roman" w:hAnsi="Times New Roman" w:cs="Times New Roman"/>
          <w:sz w:val="24"/>
          <w:szCs w:val="24"/>
        </w:rPr>
        <w:t>/</w:t>
      </w:r>
      <w:r w:rsidR="008D73B9" w:rsidRPr="00830D2E">
        <w:rPr>
          <w:rFonts w:ascii="Times New Roman" w:hAnsi="Times New Roman" w:cs="Times New Roman"/>
          <w:sz w:val="24"/>
          <w:szCs w:val="24"/>
        </w:rPr>
        <w:t>sau juridice,</w:t>
      </w:r>
      <w:r w:rsidR="00D4709C" w:rsidRPr="00830D2E">
        <w:rPr>
          <w:rFonts w:ascii="Times New Roman" w:hAnsi="Times New Roman" w:cs="Times New Roman"/>
          <w:sz w:val="24"/>
          <w:szCs w:val="24"/>
        </w:rPr>
        <w:t xml:space="preserve"> în vederea </w:t>
      </w:r>
      <w:r w:rsidR="00F238B5" w:rsidRPr="00830D2E">
        <w:rPr>
          <w:rFonts w:ascii="Times New Roman" w:hAnsi="Times New Roman" w:cs="Times New Roman"/>
          <w:sz w:val="24"/>
          <w:szCs w:val="24"/>
        </w:rPr>
        <w:t>realizării</w:t>
      </w:r>
      <w:r w:rsidR="004C2567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8D73B9" w:rsidRPr="00830D2E">
        <w:rPr>
          <w:rFonts w:ascii="Times New Roman" w:hAnsi="Times New Roman" w:cs="Times New Roman"/>
          <w:sz w:val="24"/>
          <w:szCs w:val="24"/>
        </w:rPr>
        <w:t xml:space="preserve">scopurilor necomerciale </w:t>
      </w:r>
      <w:r w:rsidR="00AE5525" w:rsidRPr="00830D2E">
        <w:rPr>
          <w:rFonts w:ascii="Times New Roman" w:hAnsi="Times New Roman" w:cs="Times New Roman"/>
          <w:sz w:val="24"/>
          <w:szCs w:val="24"/>
        </w:rPr>
        <w:t>pentru care a fost constituită</w:t>
      </w:r>
      <w:r w:rsidR="004C2567" w:rsidRPr="00830D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89257E" w14:textId="77777777" w:rsidR="00830D2E" w:rsidRDefault="00807E18" w:rsidP="00967DFA">
      <w:pPr>
        <w:pStyle w:val="ListParagraph"/>
        <w:numPr>
          <w:ilvl w:val="0"/>
          <w:numId w:val="26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Fundația este organizația necomercială, fără membri, constituită benevol de una sau mai multe persoane fizice și/sau juridice, dotată cu patrimoniu distinct și separat de cel al fondatorilor, în vederea realizării scopurilor necomerciale pentru care a fost constituită.</w:t>
      </w:r>
    </w:p>
    <w:p w14:paraId="6F0314C0" w14:textId="59703467" w:rsidR="0082767A" w:rsidRPr="00830D2E" w:rsidRDefault="00D7015C" w:rsidP="00967DFA">
      <w:pPr>
        <w:pStyle w:val="ListParagraph"/>
        <w:numPr>
          <w:ilvl w:val="0"/>
          <w:numId w:val="26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Instituția</w:t>
      </w:r>
      <w:r w:rsidR="007A2123" w:rsidRPr="00830D2E">
        <w:rPr>
          <w:rFonts w:ascii="Times New Roman" w:hAnsi="Times New Roman" w:cs="Times New Roman"/>
          <w:sz w:val="24"/>
          <w:szCs w:val="24"/>
        </w:rPr>
        <w:t xml:space="preserve"> privată este o organizație necomercială, independentă, constituită benevol, de către </w:t>
      </w:r>
      <w:r w:rsidR="00EF71EB" w:rsidRPr="00830D2E">
        <w:rPr>
          <w:rFonts w:ascii="Times New Roman" w:hAnsi="Times New Roman" w:cs="Times New Roman"/>
          <w:sz w:val="24"/>
          <w:szCs w:val="24"/>
        </w:rPr>
        <w:t>un</w:t>
      </w:r>
      <w:r w:rsidR="008D73B9" w:rsidRPr="00830D2E">
        <w:rPr>
          <w:rFonts w:ascii="Times New Roman" w:hAnsi="Times New Roman" w:cs="Times New Roman"/>
          <w:sz w:val="24"/>
          <w:szCs w:val="24"/>
        </w:rPr>
        <w:t xml:space="preserve"> singur</w:t>
      </w:r>
      <w:r w:rsidR="00EF71EB" w:rsidRPr="00830D2E">
        <w:rPr>
          <w:rFonts w:ascii="Times New Roman" w:hAnsi="Times New Roman" w:cs="Times New Roman"/>
          <w:sz w:val="24"/>
          <w:szCs w:val="24"/>
        </w:rPr>
        <w:t xml:space="preserve"> fondator persoană fizică sau juridică</w:t>
      </w:r>
      <w:r w:rsidR="007A2123" w:rsidRPr="00830D2E">
        <w:rPr>
          <w:rFonts w:ascii="Times New Roman" w:hAnsi="Times New Roman" w:cs="Times New Roman"/>
          <w:sz w:val="24"/>
          <w:szCs w:val="24"/>
        </w:rPr>
        <w:t>,</w:t>
      </w:r>
      <w:r w:rsidR="00A7030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7A2123" w:rsidRPr="00830D2E">
        <w:rPr>
          <w:rFonts w:ascii="Times New Roman" w:hAnsi="Times New Roman" w:cs="Times New Roman"/>
          <w:sz w:val="24"/>
          <w:szCs w:val="24"/>
        </w:rPr>
        <w:t xml:space="preserve">în vederea realizării </w:t>
      </w:r>
      <w:r w:rsidR="008D73B9" w:rsidRPr="00830D2E">
        <w:rPr>
          <w:rFonts w:ascii="Times New Roman" w:hAnsi="Times New Roman" w:cs="Times New Roman"/>
          <w:sz w:val="24"/>
          <w:szCs w:val="24"/>
        </w:rPr>
        <w:t>scopurilor necomerciale</w:t>
      </w:r>
      <w:r w:rsidR="007A2123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7030A" w:rsidRPr="00830D2E">
        <w:rPr>
          <w:rFonts w:ascii="Times New Roman" w:hAnsi="Times New Roman" w:cs="Times New Roman"/>
          <w:sz w:val="24"/>
          <w:szCs w:val="24"/>
        </w:rPr>
        <w:t>pentru care a fost constituită</w:t>
      </w:r>
      <w:r w:rsidR="0082767A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3E491" w14:textId="77777777" w:rsidR="00D353AF" w:rsidRPr="00830D2E" w:rsidRDefault="00D353AF" w:rsidP="00225B66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A42FCC" w14:textId="77777777" w:rsidR="00E20F89" w:rsidRPr="00830D2E" w:rsidRDefault="00D353AF" w:rsidP="009E70ED">
      <w:pPr>
        <w:pStyle w:val="Heading2"/>
        <w:ind w:firstLine="284"/>
      </w:pPr>
      <w:bookmarkStart w:id="3" w:name="_Toc472522236"/>
      <w:r w:rsidRPr="00830D2E">
        <w:t>Articolul 3. Principiile de constituire și de funcționare</w:t>
      </w:r>
      <w:bookmarkEnd w:id="3"/>
    </w:p>
    <w:p w14:paraId="0858F149" w14:textId="069581C7" w:rsidR="00E20F89" w:rsidRPr="00830D2E" w:rsidRDefault="00D7015C" w:rsidP="00967DFA">
      <w:pPr>
        <w:pStyle w:val="ListParagraph"/>
        <w:numPr>
          <w:ilvl w:val="0"/>
          <w:numId w:val="2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Organizațiile necomerciale</w:t>
      </w:r>
      <w:r w:rsidR="004011D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20F89" w:rsidRPr="00830D2E">
        <w:rPr>
          <w:rFonts w:ascii="Times New Roman" w:hAnsi="Times New Roman" w:cs="Times New Roman"/>
          <w:sz w:val="24"/>
          <w:szCs w:val="24"/>
        </w:rPr>
        <w:t>se constituie benevol. Nimeni nu poate fi constrâns să fondeze</w:t>
      </w:r>
      <w:r w:rsid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organizații necomerciale, </w:t>
      </w:r>
      <w:r w:rsidR="00E20F89" w:rsidRPr="00830D2E">
        <w:rPr>
          <w:rFonts w:ascii="Times New Roman" w:hAnsi="Times New Roman" w:cs="Times New Roman"/>
          <w:sz w:val="24"/>
          <w:szCs w:val="24"/>
        </w:rPr>
        <w:t xml:space="preserve">să devină membru al unei asociației obștești, </w:t>
      </w:r>
      <w:r w:rsidR="001A23EC" w:rsidRPr="00830D2E">
        <w:rPr>
          <w:rFonts w:ascii="Times New Roman" w:hAnsi="Times New Roman" w:cs="Times New Roman"/>
          <w:sz w:val="24"/>
          <w:szCs w:val="24"/>
        </w:rPr>
        <w:t>sau</w:t>
      </w:r>
      <w:r w:rsidR="00E20F89" w:rsidRPr="00830D2E">
        <w:rPr>
          <w:rFonts w:ascii="Times New Roman" w:hAnsi="Times New Roman" w:cs="Times New Roman"/>
          <w:sz w:val="24"/>
          <w:szCs w:val="24"/>
        </w:rPr>
        <w:t xml:space="preserve"> să fie sancționat pentru </w:t>
      </w:r>
      <w:r w:rsidR="008168F7" w:rsidRPr="00830D2E">
        <w:rPr>
          <w:rFonts w:ascii="Times New Roman" w:hAnsi="Times New Roman" w:cs="Times New Roman"/>
          <w:sz w:val="24"/>
          <w:szCs w:val="24"/>
        </w:rPr>
        <w:t xml:space="preserve">că a fondat, este sau nu membru al </w:t>
      </w:r>
      <w:r w:rsidR="004924E6" w:rsidRPr="00830D2E">
        <w:rPr>
          <w:rFonts w:ascii="Times New Roman" w:hAnsi="Times New Roman" w:cs="Times New Roman"/>
          <w:sz w:val="24"/>
          <w:szCs w:val="24"/>
        </w:rPr>
        <w:t xml:space="preserve">unei </w:t>
      </w:r>
      <w:r w:rsidR="008168F7" w:rsidRPr="00830D2E">
        <w:rPr>
          <w:rFonts w:ascii="Times New Roman" w:hAnsi="Times New Roman" w:cs="Times New Roman"/>
          <w:sz w:val="24"/>
          <w:szCs w:val="24"/>
        </w:rPr>
        <w:t xml:space="preserve">organizații necomerciale. </w:t>
      </w:r>
      <w:r w:rsidR="00E20F8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93A60" w:rsidRPr="00830D2E">
        <w:rPr>
          <w:rFonts w:ascii="Times New Roman" w:hAnsi="Times New Roman" w:cs="Times New Roman"/>
          <w:sz w:val="24"/>
          <w:szCs w:val="24"/>
        </w:rPr>
        <w:t>Persoanele se pot asocia fără a fi obligate să-și înregistreze organizația.</w:t>
      </w:r>
    </w:p>
    <w:p w14:paraId="572D3CAF" w14:textId="77777777" w:rsidR="00E20F89" w:rsidRPr="00830D2E" w:rsidRDefault="00D7015C" w:rsidP="00967DFA">
      <w:pPr>
        <w:pStyle w:val="ListParagraph"/>
        <w:numPr>
          <w:ilvl w:val="0"/>
          <w:numId w:val="2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Organizațiile necomerciale</w:t>
      </w:r>
      <w:r w:rsidR="00357A56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20F89" w:rsidRPr="00830D2E">
        <w:rPr>
          <w:rFonts w:ascii="Times New Roman" w:hAnsi="Times New Roman" w:cs="Times New Roman"/>
          <w:sz w:val="24"/>
          <w:szCs w:val="24"/>
        </w:rPr>
        <w:t>sunt libere să-şi stabilească structura internă, scopurile</w:t>
      </w:r>
      <w:r w:rsidR="00372619" w:rsidRPr="00830D2E">
        <w:rPr>
          <w:rFonts w:ascii="Times New Roman" w:hAnsi="Times New Roman" w:cs="Times New Roman"/>
          <w:sz w:val="24"/>
          <w:szCs w:val="24"/>
        </w:rPr>
        <w:t xml:space="preserve"> și activitățile sale. </w:t>
      </w:r>
    </w:p>
    <w:p w14:paraId="7D7DE421" w14:textId="77777777" w:rsidR="00357A56" w:rsidRPr="00830D2E" w:rsidRDefault="00D7015C" w:rsidP="00967DFA">
      <w:pPr>
        <w:pStyle w:val="ListParagraph"/>
        <w:numPr>
          <w:ilvl w:val="0"/>
          <w:numId w:val="2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Organizațiile necomerciale</w:t>
      </w:r>
      <w:r w:rsidR="00A26C36" w:rsidRPr="00830D2E">
        <w:rPr>
          <w:rFonts w:ascii="Times New Roman" w:hAnsi="Times New Roman" w:cs="Times New Roman"/>
          <w:sz w:val="24"/>
          <w:szCs w:val="24"/>
        </w:rPr>
        <w:t xml:space="preserve"> sunt libere</w:t>
      </w:r>
      <w:r w:rsidR="000F55EA" w:rsidRPr="00830D2E">
        <w:rPr>
          <w:rFonts w:ascii="Times New Roman" w:hAnsi="Times New Roman" w:cs="Times New Roman"/>
          <w:sz w:val="24"/>
          <w:szCs w:val="24"/>
        </w:rPr>
        <w:t xml:space="preserve"> să </w:t>
      </w:r>
      <w:r w:rsidR="00082E59" w:rsidRPr="00830D2E">
        <w:rPr>
          <w:rFonts w:ascii="Times New Roman" w:hAnsi="Times New Roman" w:cs="Times New Roman"/>
          <w:sz w:val="24"/>
          <w:szCs w:val="24"/>
        </w:rPr>
        <w:t>solicite</w:t>
      </w:r>
      <w:r w:rsidR="000F55EA" w:rsidRPr="00830D2E">
        <w:rPr>
          <w:rFonts w:ascii="Times New Roman" w:hAnsi="Times New Roman" w:cs="Times New Roman"/>
          <w:sz w:val="24"/>
          <w:szCs w:val="24"/>
        </w:rPr>
        <w:t>, să primească și să folosească mijloace financiare</w:t>
      </w:r>
      <w:r w:rsidR="008A5ACC" w:rsidRPr="00830D2E">
        <w:rPr>
          <w:rFonts w:ascii="Times New Roman" w:hAnsi="Times New Roman" w:cs="Times New Roman"/>
          <w:sz w:val="24"/>
          <w:szCs w:val="24"/>
        </w:rPr>
        <w:t xml:space="preserve"> și</w:t>
      </w:r>
      <w:r w:rsidR="000F55EA" w:rsidRPr="00830D2E">
        <w:rPr>
          <w:rFonts w:ascii="Times New Roman" w:hAnsi="Times New Roman" w:cs="Times New Roman"/>
          <w:sz w:val="24"/>
          <w:szCs w:val="24"/>
        </w:rPr>
        <w:t xml:space="preserve"> materiale</w:t>
      </w:r>
      <w:r w:rsidR="00357A56" w:rsidRPr="00830D2E">
        <w:rPr>
          <w:rFonts w:ascii="Times New Roman" w:hAnsi="Times New Roman" w:cs="Times New Roman"/>
          <w:sz w:val="24"/>
          <w:szCs w:val="24"/>
        </w:rPr>
        <w:t>,</w:t>
      </w:r>
      <w:r w:rsidR="000F55EA" w:rsidRPr="00830D2E">
        <w:rPr>
          <w:rFonts w:ascii="Times New Roman" w:hAnsi="Times New Roman" w:cs="Times New Roman"/>
          <w:sz w:val="24"/>
          <w:szCs w:val="24"/>
        </w:rPr>
        <w:t xml:space="preserve"> din țară sau de peste hotare, în vederea atingerii scopurilor statutare. </w:t>
      </w:r>
    </w:p>
    <w:p w14:paraId="61A5CF08" w14:textId="77777777" w:rsidR="00B56B39" w:rsidRPr="00830D2E" w:rsidRDefault="00B56B39" w:rsidP="00967DFA">
      <w:pPr>
        <w:pStyle w:val="ListParagraph"/>
        <w:numPr>
          <w:ilvl w:val="0"/>
          <w:numId w:val="2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Statul respectă, protejează și asigură libertatea de asociere.</w:t>
      </w:r>
    </w:p>
    <w:p w14:paraId="3104484A" w14:textId="77777777" w:rsidR="003D0BA3" w:rsidRPr="00830D2E" w:rsidRDefault="003D0BA3" w:rsidP="005A31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6C45F" w14:textId="52B3903F" w:rsidR="00C34050" w:rsidRPr="009E70ED" w:rsidRDefault="00504E25" w:rsidP="009E70ED">
      <w:pPr>
        <w:pStyle w:val="Heading2"/>
        <w:ind w:firstLine="284"/>
      </w:pPr>
      <w:bookmarkStart w:id="4" w:name="_Toc472522237"/>
      <w:r w:rsidRPr="00830D2E">
        <w:lastRenderedPageBreak/>
        <w:t xml:space="preserve">Articolul </w:t>
      </w:r>
      <w:r w:rsidR="00212268" w:rsidRPr="00830D2E">
        <w:t xml:space="preserve">4. Atributele </w:t>
      </w:r>
      <w:r w:rsidR="008168F7" w:rsidRPr="00830D2E">
        <w:t>organizației necomerciale</w:t>
      </w:r>
      <w:bookmarkEnd w:id="4"/>
      <w:r w:rsidR="008168F7" w:rsidRPr="00830D2E">
        <w:t xml:space="preserve"> </w:t>
      </w:r>
    </w:p>
    <w:p w14:paraId="13786973" w14:textId="77777777" w:rsidR="000406B9" w:rsidRPr="00830D2E" w:rsidRDefault="00D7015C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</w:t>
      </w:r>
      <w:r w:rsidR="00B01FEF" w:rsidRPr="00830D2E">
        <w:rPr>
          <w:rFonts w:ascii="Times New Roman" w:hAnsi="Times New Roman" w:cs="Times New Roman"/>
          <w:sz w:val="24"/>
          <w:szCs w:val="24"/>
        </w:rPr>
        <w:t>a necomercială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E4B29" w:rsidRPr="00830D2E">
        <w:rPr>
          <w:rFonts w:ascii="Times New Roman" w:hAnsi="Times New Roman" w:cs="Times New Roman"/>
          <w:sz w:val="24"/>
          <w:szCs w:val="24"/>
        </w:rPr>
        <w:t>își</w:t>
      </w:r>
      <w:r w:rsidR="00E7320D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E4B29" w:rsidRPr="00830D2E">
        <w:rPr>
          <w:rFonts w:ascii="Times New Roman" w:hAnsi="Times New Roman" w:cs="Times New Roman"/>
          <w:sz w:val="24"/>
          <w:szCs w:val="24"/>
        </w:rPr>
        <w:t>desfășoară</w:t>
      </w:r>
      <w:r w:rsidR="00E7320D" w:rsidRPr="00830D2E">
        <w:rPr>
          <w:rFonts w:ascii="Times New Roman" w:hAnsi="Times New Roman" w:cs="Times New Roman"/>
          <w:sz w:val="24"/>
          <w:szCs w:val="24"/>
        </w:rPr>
        <w:t xml:space="preserve"> acti</w:t>
      </w:r>
      <w:r w:rsidR="00BE4B29" w:rsidRPr="00830D2E">
        <w:rPr>
          <w:rFonts w:ascii="Times New Roman" w:hAnsi="Times New Roman" w:cs="Times New Roman"/>
          <w:sz w:val="24"/>
          <w:szCs w:val="24"/>
        </w:rPr>
        <w:t xml:space="preserve">vitatea sub o denumire. </w:t>
      </w:r>
      <w:r w:rsidR="00E7320D" w:rsidRPr="00830D2E">
        <w:rPr>
          <w:rFonts w:ascii="Times New Roman" w:hAnsi="Times New Roman" w:cs="Times New Roman"/>
          <w:sz w:val="24"/>
          <w:szCs w:val="24"/>
        </w:rPr>
        <w:t xml:space="preserve">Denumirea </w:t>
      </w:r>
      <w:r w:rsidR="005818C4" w:rsidRPr="00830D2E">
        <w:rPr>
          <w:rFonts w:ascii="Times New Roman" w:hAnsi="Times New Roman" w:cs="Times New Roman"/>
          <w:sz w:val="24"/>
          <w:szCs w:val="24"/>
        </w:rPr>
        <w:t>completă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conține</w:t>
      </w:r>
      <w:r w:rsidR="000406B9" w:rsidRPr="00830D2E">
        <w:rPr>
          <w:rFonts w:ascii="Times New Roman" w:hAnsi="Times New Roman" w:cs="Times New Roman"/>
          <w:sz w:val="24"/>
          <w:szCs w:val="24"/>
        </w:rPr>
        <w:t>:</w:t>
      </w:r>
    </w:p>
    <w:p w14:paraId="66ADAB52" w14:textId="77777777" w:rsidR="00830D2E" w:rsidRDefault="0061630E" w:rsidP="00967DFA">
      <w:pPr>
        <w:pStyle w:val="ListParagraph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</w:t>
      </w:r>
      <w:r w:rsidR="00EE1A1E" w:rsidRPr="00830D2E">
        <w:rPr>
          <w:rFonts w:ascii="Times New Roman" w:hAnsi="Times New Roman" w:cs="Times New Roman"/>
          <w:sz w:val="24"/>
          <w:szCs w:val="24"/>
        </w:rPr>
        <w:t>n f</w:t>
      </w:r>
      <w:r w:rsidR="00D93256" w:rsidRPr="00830D2E">
        <w:rPr>
          <w:rFonts w:ascii="Times New Roman" w:hAnsi="Times New Roman" w:cs="Times New Roman"/>
          <w:sz w:val="24"/>
          <w:szCs w:val="24"/>
        </w:rPr>
        <w:t>uncție de forma de organizare, c</w:t>
      </w:r>
      <w:r w:rsidR="00EE1A1E" w:rsidRPr="00830D2E">
        <w:rPr>
          <w:rFonts w:ascii="Times New Roman" w:hAnsi="Times New Roman" w:cs="Times New Roman"/>
          <w:sz w:val="24"/>
          <w:szCs w:val="24"/>
        </w:rPr>
        <w:t xml:space="preserve">uvintele „Asociaţia Obştească”, </w:t>
      </w:r>
      <w:r w:rsidR="00082E59" w:rsidRPr="00830D2E">
        <w:rPr>
          <w:rFonts w:ascii="Times New Roman" w:hAnsi="Times New Roman" w:cs="Times New Roman"/>
          <w:sz w:val="24"/>
          <w:szCs w:val="24"/>
        </w:rPr>
        <w:t xml:space="preserve">„Fundația” </w:t>
      </w:r>
      <w:r w:rsidR="000406B9" w:rsidRPr="00830D2E">
        <w:rPr>
          <w:rFonts w:ascii="Times New Roman" w:hAnsi="Times New Roman" w:cs="Times New Roman"/>
          <w:sz w:val="24"/>
          <w:szCs w:val="24"/>
        </w:rPr>
        <w:t>sau „Instituţia Privată”; şi</w:t>
      </w:r>
    </w:p>
    <w:p w14:paraId="6D770829" w14:textId="2F925BCE" w:rsidR="000406B9" w:rsidRPr="00830D2E" w:rsidRDefault="0037261E" w:rsidP="00967DFA">
      <w:pPr>
        <w:pStyle w:val="ListParagraph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denumirea </w:t>
      </w:r>
      <w:r w:rsidR="005818C4" w:rsidRPr="00830D2E">
        <w:rPr>
          <w:rFonts w:ascii="Times New Roman" w:hAnsi="Times New Roman" w:cs="Times New Roman"/>
          <w:sz w:val="24"/>
          <w:szCs w:val="24"/>
        </w:rPr>
        <w:t>concretă</w:t>
      </w:r>
      <w:r w:rsidR="004924E6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0A810382" w14:textId="77777777" w:rsidR="00D93A60" w:rsidRPr="00830D2E" w:rsidRDefault="00F801E3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Denumirea</w:t>
      </w:r>
      <w:r w:rsidR="000406B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5818C4" w:rsidRPr="00830D2E">
        <w:rPr>
          <w:rFonts w:ascii="Times New Roman" w:hAnsi="Times New Roman" w:cs="Times New Roman"/>
          <w:sz w:val="24"/>
          <w:szCs w:val="24"/>
        </w:rPr>
        <w:t>completă</w:t>
      </w:r>
      <w:r w:rsidR="005A31E6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0406B9" w:rsidRPr="00830D2E">
        <w:rPr>
          <w:rFonts w:ascii="Times New Roman" w:hAnsi="Times New Roman" w:cs="Times New Roman"/>
          <w:sz w:val="24"/>
          <w:szCs w:val="24"/>
        </w:rPr>
        <w:t>poate cuprinde</w:t>
      </w:r>
      <w:r w:rsidRPr="00830D2E">
        <w:rPr>
          <w:rFonts w:ascii="Times New Roman" w:hAnsi="Times New Roman" w:cs="Times New Roman"/>
          <w:sz w:val="24"/>
          <w:szCs w:val="24"/>
        </w:rPr>
        <w:t xml:space="preserve"> şi alte date care nu contravin legislației. </w:t>
      </w:r>
    </w:p>
    <w:p w14:paraId="12705A63" w14:textId="530F0C4A" w:rsidR="00C75F87" w:rsidRPr="00830D2E" w:rsidRDefault="005818C4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Denumirea completă</w:t>
      </w:r>
      <w:r w:rsidR="00C75F87" w:rsidRPr="00830D2E">
        <w:rPr>
          <w:rFonts w:ascii="Times New Roman" w:hAnsi="Times New Roman" w:cs="Times New Roman"/>
          <w:sz w:val="24"/>
          <w:szCs w:val="24"/>
        </w:rPr>
        <w:t xml:space="preserve"> t</w:t>
      </w:r>
      <w:r w:rsidR="002B32BC">
        <w:rPr>
          <w:rFonts w:ascii="Times New Roman" w:hAnsi="Times New Roman" w:cs="Times New Roman"/>
          <w:sz w:val="24"/>
          <w:szCs w:val="24"/>
        </w:rPr>
        <w:t xml:space="preserve">rebuie să permită deosebirea de </w:t>
      </w:r>
      <w:r w:rsidR="00A52B2E" w:rsidRPr="00830D2E">
        <w:rPr>
          <w:rFonts w:ascii="Times New Roman" w:hAnsi="Times New Roman" w:cs="Times New Roman"/>
          <w:sz w:val="24"/>
          <w:szCs w:val="24"/>
        </w:rPr>
        <w:t>autorități</w:t>
      </w:r>
      <w:r w:rsidR="004924E6" w:rsidRPr="00830D2E">
        <w:rPr>
          <w:rFonts w:ascii="Times New Roman" w:hAnsi="Times New Roman" w:cs="Times New Roman"/>
          <w:sz w:val="24"/>
          <w:szCs w:val="24"/>
        </w:rPr>
        <w:t>le</w:t>
      </w:r>
      <w:r w:rsidR="00A52B2E" w:rsidRPr="00830D2E">
        <w:rPr>
          <w:rFonts w:ascii="Times New Roman" w:hAnsi="Times New Roman" w:cs="Times New Roman"/>
          <w:sz w:val="24"/>
          <w:szCs w:val="24"/>
        </w:rPr>
        <w:t xml:space="preserve"> publice și </w:t>
      </w:r>
      <w:r w:rsidR="004924E6" w:rsidRPr="00830D2E">
        <w:rPr>
          <w:rFonts w:ascii="Times New Roman" w:hAnsi="Times New Roman" w:cs="Times New Roman"/>
          <w:sz w:val="24"/>
          <w:szCs w:val="24"/>
        </w:rPr>
        <w:t xml:space="preserve">alte </w:t>
      </w:r>
      <w:r w:rsidR="00C75F87" w:rsidRPr="00830D2E">
        <w:rPr>
          <w:rFonts w:ascii="Times New Roman" w:hAnsi="Times New Roman" w:cs="Times New Roman"/>
          <w:sz w:val="24"/>
          <w:szCs w:val="24"/>
        </w:rPr>
        <w:t>organizaţii.</w:t>
      </w:r>
    </w:p>
    <w:p w14:paraId="7B48385D" w14:textId="78D4F1B1" w:rsidR="00BE4B29" w:rsidRPr="00830D2E" w:rsidRDefault="00AE3887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Denumirea completă </w:t>
      </w:r>
      <w:r w:rsidR="000406B9" w:rsidRPr="00830D2E">
        <w:rPr>
          <w:rFonts w:ascii="Times New Roman" w:hAnsi="Times New Roman" w:cs="Times New Roman"/>
          <w:sz w:val="24"/>
          <w:szCs w:val="24"/>
        </w:rPr>
        <w:t xml:space="preserve">scrisă în altă grafie </w:t>
      </w:r>
      <w:r w:rsidR="00C75F87" w:rsidRPr="00830D2E">
        <w:rPr>
          <w:rFonts w:ascii="Times New Roman" w:hAnsi="Times New Roman" w:cs="Times New Roman"/>
          <w:sz w:val="24"/>
          <w:szCs w:val="24"/>
        </w:rPr>
        <w:t xml:space="preserve">decât cea latină </w:t>
      </w:r>
      <w:r w:rsidR="000406B9" w:rsidRPr="00830D2E">
        <w:rPr>
          <w:rFonts w:ascii="Times New Roman" w:hAnsi="Times New Roman" w:cs="Times New Roman"/>
          <w:sz w:val="24"/>
          <w:szCs w:val="24"/>
        </w:rPr>
        <w:t xml:space="preserve">se transcrie prin </w:t>
      </w:r>
      <w:r w:rsidR="00D7015C" w:rsidRPr="00830D2E">
        <w:rPr>
          <w:rFonts w:ascii="Times New Roman" w:hAnsi="Times New Roman" w:cs="Times New Roman"/>
          <w:sz w:val="24"/>
          <w:szCs w:val="24"/>
        </w:rPr>
        <w:t>transliterație</w:t>
      </w:r>
      <w:r w:rsidR="000406B9" w:rsidRPr="00830D2E">
        <w:rPr>
          <w:rFonts w:ascii="Times New Roman" w:hAnsi="Times New Roman" w:cs="Times New Roman"/>
          <w:sz w:val="24"/>
          <w:szCs w:val="24"/>
        </w:rPr>
        <w:t xml:space="preserve"> în </w:t>
      </w:r>
      <w:r w:rsidR="00C75F87" w:rsidRPr="00830D2E">
        <w:rPr>
          <w:rFonts w:ascii="Times New Roman" w:hAnsi="Times New Roman" w:cs="Times New Roman"/>
          <w:sz w:val="24"/>
          <w:szCs w:val="24"/>
        </w:rPr>
        <w:t>cea</w:t>
      </w:r>
      <w:r w:rsidR="000406B9" w:rsidRPr="00830D2E">
        <w:rPr>
          <w:rFonts w:ascii="Times New Roman" w:hAnsi="Times New Roman" w:cs="Times New Roman"/>
          <w:sz w:val="24"/>
          <w:szCs w:val="24"/>
        </w:rPr>
        <w:t xml:space="preserve"> latină. </w:t>
      </w:r>
      <w:r w:rsidR="00C75F87" w:rsidRPr="00830D2E">
        <w:rPr>
          <w:rFonts w:ascii="Times New Roman" w:hAnsi="Times New Roman" w:cs="Times New Roman"/>
          <w:sz w:val="24"/>
          <w:szCs w:val="24"/>
        </w:rPr>
        <w:t xml:space="preserve">În acest caz, în documentele oficiale ale </w:t>
      </w:r>
      <w:r w:rsidR="00D7015C" w:rsidRPr="00830D2E">
        <w:rPr>
          <w:rFonts w:ascii="Times New Roman" w:hAnsi="Times New Roman" w:cs="Times New Roman"/>
          <w:sz w:val="24"/>
          <w:szCs w:val="24"/>
        </w:rPr>
        <w:t>organizați</w:t>
      </w:r>
      <w:r w:rsidR="00B01FEF" w:rsidRPr="00830D2E">
        <w:rPr>
          <w:rFonts w:ascii="Times New Roman" w:hAnsi="Times New Roman" w:cs="Times New Roman"/>
          <w:sz w:val="24"/>
          <w:szCs w:val="24"/>
        </w:rPr>
        <w:t>ei</w:t>
      </w:r>
      <w:r w:rsidR="00D7015C" w:rsidRPr="00830D2E">
        <w:rPr>
          <w:rFonts w:ascii="Times New Roman" w:hAnsi="Times New Roman" w:cs="Times New Roman"/>
          <w:sz w:val="24"/>
          <w:szCs w:val="24"/>
        </w:rPr>
        <w:t xml:space="preserve"> necomerciale </w:t>
      </w:r>
      <w:r w:rsidR="00736CBF" w:rsidRPr="00830D2E">
        <w:rPr>
          <w:rFonts w:ascii="Times New Roman" w:hAnsi="Times New Roman" w:cs="Times New Roman"/>
          <w:sz w:val="24"/>
          <w:szCs w:val="24"/>
        </w:rPr>
        <w:t xml:space="preserve">se indică denumirea originală </w:t>
      </w:r>
      <w:r w:rsidR="00D7015C" w:rsidRPr="00830D2E">
        <w:rPr>
          <w:rFonts w:ascii="Times New Roman" w:hAnsi="Times New Roman" w:cs="Times New Roman"/>
          <w:sz w:val="24"/>
          <w:szCs w:val="24"/>
        </w:rPr>
        <w:t>însoțită</w:t>
      </w:r>
      <w:r w:rsidR="00736CBF" w:rsidRPr="00830D2E">
        <w:rPr>
          <w:rFonts w:ascii="Times New Roman" w:hAnsi="Times New Roman" w:cs="Times New Roman"/>
          <w:sz w:val="24"/>
          <w:szCs w:val="24"/>
        </w:rPr>
        <w:t xml:space="preserve"> de transcrierea în grafia latină.</w:t>
      </w:r>
      <w:r w:rsidR="00C75F87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5818C4" w:rsidRPr="00830D2E">
        <w:rPr>
          <w:rFonts w:ascii="Times New Roman" w:hAnsi="Times New Roman" w:cs="Times New Roman"/>
          <w:sz w:val="24"/>
          <w:szCs w:val="24"/>
        </w:rPr>
        <w:t xml:space="preserve">Fondatorul este obligat să prezinte </w:t>
      </w:r>
      <w:r w:rsidR="00B01FEF" w:rsidRPr="00830D2E">
        <w:rPr>
          <w:rFonts w:ascii="Times New Roman" w:hAnsi="Times New Roman" w:cs="Times New Roman"/>
          <w:sz w:val="24"/>
          <w:szCs w:val="24"/>
        </w:rPr>
        <w:t xml:space="preserve">organului înregistrării de stat </w:t>
      </w:r>
      <w:r w:rsidR="005818C4" w:rsidRPr="00830D2E">
        <w:rPr>
          <w:rFonts w:ascii="Times New Roman" w:hAnsi="Times New Roman" w:cs="Times New Roman"/>
          <w:sz w:val="24"/>
          <w:szCs w:val="24"/>
        </w:rPr>
        <w:t>semnificația denumirii scris</w:t>
      </w:r>
      <w:r w:rsidR="00F405C7" w:rsidRPr="00830D2E">
        <w:rPr>
          <w:rFonts w:ascii="Times New Roman" w:hAnsi="Times New Roman" w:cs="Times New Roman"/>
          <w:sz w:val="24"/>
          <w:szCs w:val="24"/>
        </w:rPr>
        <w:t>e</w:t>
      </w:r>
      <w:r w:rsidR="005818C4" w:rsidRPr="00830D2E">
        <w:rPr>
          <w:rFonts w:ascii="Times New Roman" w:hAnsi="Times New Roman" w:cs="Times New Roman"/>
          <w:sz w:val="24"/>
          <w:szCs w:val="24"/>
        </w:rPr>
        <w:t xml:space="preserve"> în altă </w:t>
      </w:r>
      <w:r w:rsidR="00F405C7" w:rsidRPr="00830D2E">
        <w:rPr>
          <w:rFonts w:ascii="Times New Roman" w:hAnsi="Times New Roman" w:cs="Times New Roman"/>
          <w:sz w:val="24"/>
          <w:szCs w:val="24"/>
        </w:rPr>
        <w:t>limbă decât limba de stat</w:t>
      </w:r>
      <w:r w:rsidR="005818C4" w:rsidRPr="00830D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A75507" w14:textId="1C48FF20" w:rsidR="0037261E" w:rsidRPr="00830D2E" w:rsidRDefault="00D7015C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necomercială are </w:t>
      </w:r>
      <w:r w:rsidR="0037261E" w:rsidRPr="00830D2E">
        <w:rPr>
          <w:rFonts w:ascii="Times New Roman" w:hAnsi="Times New Roman" w:cs="Times New Roman"/>
          <w:sz w:val="24"/>
          <w:szCs w:val="24"/>
        </w:rPr>
        <w:t>dreptul să folosească în denumirea sa numele unei persoane numai cu consimțământul acesteia sau</w:t>
      </w:r>
      <w:r w:rsidR="005A31E6" w:rsidRPr="00830D2E">
        <w:rPr>
          <w:rFonts w:ascii="Times New Roman" w:hAnsi="Times New Roman" w:cs="Times New Roman"/>
          <w:sz w:val="24"/>
          <w:szCs w:val="24"/>
        </w:rPr>
        <w:t>,</w:t>
      </w:r>
      <w:r w:rsidR="0037261E" w:rsidRPr="00830D2E">
        <w:rPr>
          <w:rFonts w:ascii="Times New Roman" w:hAnsi="Times New Roman" w:cs="Times New Roman"/>
          <w:sz w:val="24"/>
          <w:szCs w:val="24"/>
        </w:rPr>
        <w:t xml:space="preserve"> după caz, al succesorilor acesteia.</w:t>
      </w:r>
      <w:r w:rsidR="0061548A" w:rsidRPr="00830D2E">
        <w:rPr>
          <w:rFonts w:ascii="Times New Roman" w:hAnsi="Times New Roman" w:cs="Times New Roman"/>
          <w:sz w:val="24"/>
          <w:szCs w:val="24"/>
        </w:rPr>
        <w:t xml:space="preserve"> Pentru folosirea în denumirea organizației necomerciale a cuvintelor „Moldova”, „Republica Moldova”, a denumirilor de localități, precum și a denumirilor istorice ale acestora, nu este necesară nicio permisiune şi nu se percepe nici o plată.</w:t>
      </w:r>
    </w:p>
    <w:p w14:paraId="5A75B027" w14:textId="77777777" w:rsidR="0037261E" w:rsidRPr="00830D2E" w:rsidRDefault="00D7015C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 poate avea</w:t>
      </w:r>
      <w:r w:rsidR="0037261E" w:rsidRPr="00830D2E">
        <w:rPr>
          <w:rFonts w:ascii="Times New Roman" w:hAnsi="Times New Roman" w:cs="Times New Roman"/>
          <w:sz w:val="24"/>
          <w:szCs w:val="24"/>
        </w:rPr>
        <w:t xml:space="preserve"> simbolică proprie, care nu coincide cu simbolica de stat a Republicii Moldova, a altor state sau a </w:t>
      </w:r>
      <w:r w:rsidR="00BC0B7C" w:rsidRPr="00830D2E">
        <w:rPr>
          <w:rFonts w:ascii="Times New Roman" w:hAnsi="Times New Roman" w:cs="Times New Roman"/>
          <w:sz w:val="24"/>
          <w:szCs w:val="24"/>
        </w:rPr>
        <w:t xml:space="preserve">altor </w:t>
      </w:r>
      <w:r w:rsidRPr="00830D2E">
        <w:rPr>
          <w:rFonts w:ascii="Times New Roman" w:hAnsi="Times New Roman" w:cs="Times New Roman"/>
          <w:sz w:val="24"/>
          <w:szCs w:val="24"/>
        </w:rPr>
        <w:t>entități</w:t>
      </w:r>
      <w:r w:rsidR="007D630B" w:rsidRPr="00830D2E">
        <w:rPr>
          <w:rFonts w:ascii="Times New Roman" w:hAnsi="Times New Roman" w:cs="Times New Roman"/>
          <w:sz w:val="24"/>
          <w:szCs w:val="24"/>
        </w:rPr>
        <w:t>, inclusiv a celor care sunt interzise în Republica Moldova</w:t>
      </w:r>
      <w:r w:rsidR="0037261E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38B6" w14:textId="325DDA60" w:rsidR="009F69EA" w:rsidRPr="00830D2E" w:rsidRDefault="00D7015C" w:rsidP="00967DFA">
      <w:pPr>
        <w:pStyle w:val="ListParagraph"/>
        <w:numPr>
          <w:ilvl w:val="0"/>
          <w:numId w:val="28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necomercială </w:t>
      </w:r>
      <w:r w:rsidR="001A23EC" w:rsidRPr="00830D2E">
        <w:rPr>
          <w:rFonts w:ascii="Times New Roman" w:hAnsi="Times New Roman" w:cs="Times New Roman"/>
          <w:sz w:val="24"/>
          <w:szCs w:val="24"/>
        </w:rPr>
        <w:t>dispun</w:t>
      </w:r>
      <w:r w:rsidR="00AE3887" w:rsidRPr="00830D2E">
        <w:rPr>
          <w:rFonts w:ascii="Times New Roman" w:hAnsi="Times New Roman" w:cs="Times New Roman"/>
          <w:sz w:val="24"/>
          <w:szCs w:val="24"/>
        </w:rPr>
        <w:t>e</w:t>
      </w:r>
      <w:r w:rsidR="001A23EC" w:rsidRPr="00830D2E">
        <w:rPr>
          <w:rFonts w:ascii="Times New Roman" w:hAnsi="Times New Roman" w:cs="Times New Roman"/>
          <w:sz w:val="24"/>
          <w:szCs w:val="24"/>
        </w:rPr>
        <w:t xml:space="preserve"> de sediu. </w:t>
      </w:r>
      <w:r w:rsidR="004200CF" w:rsidRPr="00830D2E">
        <w:rPr>
          <w:rFonts w:ascii="Times New Roman" w:hAnsi="Times New Roman" w:cs="Times New Roman"/>
          <w:sz w:val="24"/>
          <w:szCs w:val="24"/>
        </w:rPr>
        <w:t xml:space="preserve">Sediul </w:t>
      </w:r>
      <w:r w:rsidRPr="00830D2E">
        <w:rPr>
          <w:rFonts w:ascii="Times New Roman" w:hAnsi="Times New Roman" w:cs="Times New Roman"/>
          <w:sz w:val="24"/>
          <w:szCs w:val="24"/>
        </w:rPr>
        <w:t>organizației necomerciale</w:t>
      </w:r>
      <w:r w:rsidR="005A31E6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82767A" w:rsidRPr="00830D2E">
        <w:rPr>
          <w:rFonts w:ascii="Times New Roman" w:hAnsi="Times New Roman" w:cs="Times New Roman"/>
          <w:sz w:val="24"/>
          <w:szCs w:val="24"/>
        </w:rPr>
        <w:t xml:space="preserve">este considerat sediul </w:t>
      </w:r>
      <w:r w:rsidR="00A93644" w:rsidRPr="00830D2E">
        <w:rPr>
          <w:rFonts w:ascii="Times New Roman" w:hAnsi="Times New Roman" w:cs="Times New Roman"/>
          <w:sz w:val="24"/>
          <w:szCs w:val="24"/>
        </w:rPr>
        <w:t xml:space="preserve">înscris </w:t>
      </w:r>
      <w:r w:rsidR="004200CF" w:rsidRPr="00830D2E">
        <w:rPr>
          <w:rFonts w:ascii="Times New Roman" w:hAnsi="Times New Roman" w:cs="Times New Roman"/>
          <w:sz w:val="24"/>
          <w:szCs w:val="24"/>
        </w:rPr>
        <w:t>în registrul de stat al organizațiilor necomerciale</w:t>
      </w:r>
      <w:r w:rsidR="00F215DC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="00AE3887" w:rsidRPr="00830D2E">
        <w:rPr>
          <w:rFonts w:ascii="Times New Roman" w:hAnsi="Times New Roman" w:cs="Times New Roman"/>
          <w:sz w:val="24"/>
          <w:szCs w:val="24"/>
        </w:rPr>
        <w:t xml:space="preserve">Organizația poate </w:t>
      </w:r>
      <w:r w:rsidR="001A23EC" w:rsidRPr="00830D2E">
        <w:rPr>
          <w:rFonts w:ascii="Times New Roman" w:hAnsi="Times New Roman" w:cs="Times New Roman"/>
          <w:sz w:val="24"/>
          <w:szCs w:val="24"/>
        </w:rPr>
        <w:t xml:space="preserve">avea şi alte adrese </w:t>
      </w:r>
      <w:r w:rsidR="00F215DC" w:rsidRPr="00830D2E">
        <w:rPr>
          <w:rFonts w:ascii="Times New Roman" w:hAnsi="Times New Roman" w:cs="Times New Roman"/>
          <w:sz w:val="24"/>
          <w:szCs w:val="24"/>
        </w:rPr>
        <w:t xml:space="preserve">pentru </w:t>
      </w:r>
      <w:r w:rsidRPr="00830D2E">
        <w:rPr>
          <w:rFonts w:ascii="Times New Roman" w:hAnsi="Times New Roman" w:cs="Times New Roman"/>
          <w:sz w:val="24"/>
          <w:szCs w:val="24"/>
        </w:rPr>
        <w:t>corespondență</w:t>
      </w:r>
      <w:r w:rsidR="001A23EC" w:rsidRPr="00830D2E">
        <w:rPr>
          <w:rFonts w:ascii="Times New Roman" w:hAnsi="Times New Roman" w:cs="Times New Roman"/>
          <w:sz w:val="24"/>
          <w:szCs w:val="24"/>
        </w:rPr>
        <w:t>.</w:t>
      </w:r>
      <w:r w:rsidR="009F69EA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29744" w14:textId="2EA6DE86" w:rsidR="00C34050" w:rsidRPr="009E70ED" w:rsidRDefault="006B23D6" w:rsidP="009E70ED">
      <w:pPr>
        <w:pStyle w:val="Heading2"/>
        <w:ind w:firstLine="284"/>
      </w:pPr>
      <w:bookmarkStart w:id="5" w:name="_Toc472522238"/>
      <w:r w:rsidRPr="009E70ED">
        <w:t xml:space="preserve">Articolul 5. Relațiile dintre stat și </w:t>
      </w:r>
      <w:r w:rsidR="00082E59" w:rsidRPr="009E70ED">
        <w:t>organizațiile necomerciale</w:t>
      </w:r>
      <w:bookmarkEnd w:id="5"/>
      <w:r w:rsidR="00082E59" w:rsidRPr="009E70ED">
        <w:t xml:space="preserve"> </w:t>
      </w:r>
      <w:r w:rsidRPr="009E70ED">
        <w:t xml:space="preserve"> </w:t>
      </w:r>
    </w:p>
    <w:p w14:paraId="43E1C77F" w14:textId="77777777" w:rsidR="00332941" w:rsidRPr="00830D2E" w:rsidRDefault="00332941" w:rsidP="00967DFA">
      <w:pPr>
        <w:pStyle w:val="ListParagraph"/>
        <w:numPr>
          <w:ilvl w:val="0"/>
          <w:numId w:val="30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Statul asigur</w:t>
      </w:r>
      <w:r w:rsidR="005A31E6" w:rsidRPr="00830D2E">
        <w:rPr>
          <w:rFonts w:ascii="Times New Roman" w:hAnsi="Times New Roman" w:cs="Times New Roman"/>
          <w:sz w:val="24"/>
          <w:szCs w:val="24"/>
        </w:rPr>
        <w:t>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înregistrarea, reorganizarea, suspendarea și lichidarea </w:t>
      </w:r>
      <w:r w:rsidR="00796B30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condițiile prevăzute de prezenta lege. </w:t>
      </w:r>
    </w:p>
    <w:p w14:paraId="47AF2B07" w14:textId="77777777" w:rsidR="00302DDF" w:rsidRPr="00830D2E" w:rsidRDefault="00302DDF" w:rsidP="00967DFA">
      <w:pPr>
        <w:pStyle w:val="ListParagraph"/>
        <w:numPr>
          <w:ilvl w:val="0"/>
          <w:numId w:val="30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Autoritățile publice tratează în mod egal și nu discriminează </w:t>
      </w:r>
      <w:r w:rsidR="00796B30" w:rsidRPr="00830D2E">
        <w:rPr>
          <w:rFonts w:ascii="Times New Roman" w:hAnsi="Times New Roman" w:cs="Times New Roman"/>
          <w:sz w:val="24"/>
          <w:szCs w:val="24"/>
        </w:rPr>
        <w:t>organizațiile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287DB" w14:textId="660C77C4" w:rsidR="00332941" w:rsidRPr="00830D2E" w:rsidRDefault="003E4B2E" w:rsidP="00967DFA">
      <w:pPr>
        <w:pStyle w:val="ListParagraph"/>
        <w:numPr>
          <w:ilvl w:val="0"/>
          <w:numId w:val="30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</w:t>
      </w:r>
      <w:r w:rsidR="005A4F56" w:rsidRPr="00830D2E">
        <w:rPr>
          <w:rFonts w:ascii="Times New Roman" w:hAnsi="Times New Roman" w:cs="Times New Roman"/>
          <w:sz w:val="24"/>
          <w:szCs w:val="24"/>
        </w:rPr>
        <w:t xml:space="preserve">tatul </w:t>
      </w:r>
      <w:r w:rsidRPr="00830D2E">
        <w:rPr>
          <w:rFonts w:ascii="Times New Roman" w:hAnsi="Times New Roman" w:cs="Times New Roman"/>
          <w:sz w:val="24"/>
          <w:szCs w:val="24"/>
        </w:rPr>
        <w:t xml:space="preserve">asigură dreptul contribuabililor de a direcționa desemnări procentuale în folosul </w:t>
      </w:r>
      <w:r w:rsidR="00796B30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care desfășoară activități de utilitate publică. </w:t>
      </w:r>
      <w:r w:rsidR="0075728D" w:rsidRPr="00830D2E">
        <w:rPr>
          <w:rFonts w:ascii="Times New Roman" w:hAnsi="Times New Roman" w:cs="Times New Roman"/>
          <w:sz w:val="24"/>
          <w:szCs w:val="24"/>
        </w:rPr>
        <w:t xml:space="preserve">Statul poate </w:t>
      </w:r>
      <w:r w:rsidR="00A93644" w:rsidRPr="00830D2E">
        <w:rPr>
          <w:rFonts w:ascii="Times New Roman" w:hAnsi="Times New Roman" w:cs="Times New Roman"/>
          <w:sz w:val="24"/>
          <w:szCs w:val="24"/>
        </w:rPr>
        <w:t>acorda</w:t>
      </w:r>
      <w:r w:rsidR="0075728D" w:rsidRPr="00830D2E">
        <w:rPr>
          <w:rFonts w:ascii="Times New Roman" w:hAnsi="Times New Roman" w:cs="Times New Roman"/>
          <w:sz w:val="24"/>
          <w:szCs w:val="24"/>
        </w:rPr>
        <w:t xml:space="preserve"> sprijin </w:t>
      </w:r>
      <w:r w:rsidR="00A770DF" w:rsidRPr="00830D2E">
        <w:rPr>
          <w:rFonts w:ascii="Times New Roman" w:hAnsi="Times New Roman" w:cs="Times New Roman"/>
          <w:sz w:val="24"/>
          <w:szCs w:val="24"/>
        </w:rPr>
        <w:t>financiar și material</w:t>
      </w:r>
      <w:r w:rsidR="0075728D" w:rsidRPr="00830D2E">
        <w:rPr>
          <w:rFonts w:ascii="Times New Roman" w:hAnsi="Times New Roman" w:cs="Times New Roman"/>
          <w:sz w:val="24"/>
          <w:szCs w:val="24"/>
        </w:rPr>
        <w:t xml:space="preserve">, inclusiv oferirea în condiții preferențiale a dreptului de a folosi proprietatea </w:t>
      </w:r>
      <w:r w:rsidR="000E6E24" w:rsidRPr="00830D2E">
        <w:rPr>
          <w:rFonts w:ascii="Times New Roman" w:hAnsi="Times New Roman" w:cs="Times New Roman"/>
          <w:sz w:val="24"/>
          <w:szCs w:val="24"/>
        </w:rPr>
        <w:t>publică</w:t>
      </w:r>
      <w:r w:rsidR="00087D1F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796B30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="000E6E24" w:rsidRPr="00830D2E">
        <w:rPr>
          <w:rFonts w:ascii="Times New Roman" w:hAnsi="Times New Roman" w:cs="Times New Roman"/>
          <w:sz w:val="24"/>
          <w:szCs w:val="24"/>
        </w:rPr>
        <w:t xml:space="preserve"> care desfășoară </w:t>
      </w:r>
      <w:r w:rsidR="00C34050" w:rsidRPr="00830D2E">
        <w:rPr>
          <w:rFonts w:ascii="Times New Roman" w:hAnsi="Times New Roman" w:cs="Times New Roman"/>
          <w:sz w:val="24"/>
          <w:szCs w:val="24"/>
        </w:rPr>
        <w:t>activități</w:t>
      </w:r>
      <w:r w:rsidR="0075728D" w:rsidRPr="00830D2E">
        <w:rPr>
          <w:rFonts w:ascii="Times New Roman" w:hAnsi="Times New Roman" w:cs="Times New Roman"/>
          <w:sz w:val="24"/>
          <w:szCs w:val="24"/>
        </w:rPr>
        <w:t xml:space="preserve"> de utilitate publică. </w:t>
      </w:r>
    </w:p>
    <w:p w14:paraId="2FF2AE02" w14:textId="77777777" w:rsidR="00801A17" w:rsidRPr="00830D2E" w:rsidRDefault="00801A17" w:rsidP="00967DFA">
      <w:pPr>
        <w:pStyle w:val="ListParagraph"/>
        <w:numPr>
          <w:ilvl w:val="0"/>
          <w:numId w:val="30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Statul poate institui reguli pentru organizațiile necomerciale în vederea prevenirii spălării banilor și combaterii terorismului doar în măsura în care aceste reguli sunt conforme standardelor internaționale în domeniul drepturilor omului.</w:t>
      </w:r>
    </w:p>
    <w:p w14:paraId="0C0A4737" w14:textId="77777777" w:rsidR="00801A17" w:rsidRPr="00830D2E" w:rsidRDefault="00801A17" w:rsidP="00967DFA">
      <w:pPr>
        <w:pStyle w:val="ListParagraph"/>
        <w:numPr>
          <w:ilvl w:val="0"/>
          <w:numId w:val="30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Statul poate interveni în activitatea organizațiilor necomerciale doar dacă aceasta constituie o măsură necesară într-o societate democratică pentru a asigura securitatea națională, siguranța publică, apărarea ordinii</w:t>
      </w:r>
      <w:r w:rsidR="0082767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sau prevenirea infracțiunilor, protecția sănătății, a moralei ori a drepturilor și libertăților altora. </w:t>
      </w:r>
    </w:p>
    <w:p w14:paraId="111964E3" w14:textId="37021E3F" w:rsidR="00C45440" w:rsidRPr="009E70ED" w:rsidRDefault="00747CB8" w:rsidP="008150EE">
      <w:pPr>
        <w:pStyle w:val="Heading1"/>
        <w:jc w:val="center"/>
      </w:pPr>
      <w:bookmarkStart w:id="6" w:name="_Toc472522239"/>
      <w:r w:rsidRPr="009E70ED">
        <w:rPr>
          <w:rStyle w:val="Heading1Char"/>
          <w:b/>
        </w:rPr>
        <w:t xml:space="preserve">Capitolul II. Activitatea, drepturile și obligațiile </w:t>
      </w:r>
      <w:r w:rsidR="009E70ED" w:rsidRPr="009E70ED">
        <w:rPr>
          <w:rStyle w:val="Heading1Char"/>
          <w:b/>
        </w:rPr>
        <w:t xml:space="preserve">organizațiilor </w:t>
      </w:r>
      <w:r w:rsidR="00607F3D" w:rsidRPr="009E70ED">
        <w:t>necomerciale</w:t>
      </w:r>
      <w:bookmarkEnd w:id="6"/>
    </w:p>
    <w:p w14:paraId="2A0440CA" w14:textId="77777777" w:rsidR="009E70ED" w:rsidRDefault="009E70ED" w:rsidP="009E70ED">
      <w:pPr>
        <w:pStyle w:val="Heading2"/>
      </w:pPr>
    </w:p>
    <w:p w14:paraId="31987F6A" w14:textId="77777777" w:rsidR="007442F4" w:rsidRPr="00830D2E" w:rsidRDefault="00607F3D" w:rsidP="009E70ED">
      <w:pPr>
        <w:pStyle w:val="Heading2"/>
      </w:pPr>
      <w:bookmarkStart w:id="7" w:name="_Toc472522240"/>
      <w:r w:rsidRPr="00830D2E">
        <w:t xml:space="preserve">Articolul 6. </w:t>
      </w:r>
      <w:r w:rsidR="00747CB8" w:rsidRPr="00830D2E">
        <w:t xml:space="preserve">Activitatea </w:t>
      </w:r>
      <w:r w:rsidRPr="00830D2E">
        <w:t>organizației necomerciale</w:t>
      </w:r>
      <w:bookmarkEnd w:id="7"/>
      <w:r w:rsidRPr="00830D2E">
        <w:t xml:space="preserve"> </w:t>
      </w:r>
    </w:p>
    <w:p w14:paraId="007F749B" w14:textId="77777777" w:rsidR="00C45440" w:rsidRPr="00830D2E" w:rsidRDefault="00306329" w:rsidP="00967DFA">
      <w:pPr>
        <w:pStyle w:val="ListParagraph"/>
        <w:numPr>
          <w:ilvl w:val="0"/>
          <w:numId w:val="31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În vederea realizării scopurilor sale statutare, o</w:t>
      </w:r>
      <w:r w:rsidR="00607F3D" w:rsidRPr="00830D2E">
        <w:rPr>
          <w:rFonts w:ascii="Times New Roman" w:hAnsi="Times New Roman" w:cs="Times New Roman"/>
          <w:sz w:val="24"/>
          <w:szCs w:val="24"/>
        </w:rPr>
        <w:t>rganizația necomercială poate desfășura orice gen de activitate neinterzisă de lege</w:t>
      </w:r>
      <w:r w:rsidRPr="00830D2E">
        <w:rPr>
          <w:rFonts w:ascii="Times New Roman" w:hAnsi="Times New Roman" w:cs="Times New Roman"/>
          <w:sz w:val="24"/>
          <w:szCs w:val="24"/>
        </w:rPr>
        <w:t>, inclusiv activitatea economică</w:t>
      </w:r>
      <w:r w:rsidR="00607F3D" w:rsidRPr="00830D2E">
        <w:rPr>
          <w:rFonts w:ascii="Times New Roman" w:hAnsi="Times New Roman" w:cs="Times New Roman"/>
          <w:sz w:val="24"/>
          <w:szCs w:val="24"/>
        </w:rPr>
        <w:t>.</w:t>
      </w:r>
      <w:r w:rsidR="00D7015C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D0466" w:rsidRPr="00830D2E">
        <w:rPr>
          <w:rFonts w:ascii="Times New Roman" w:hAnsi="Times New Roman" w:cs="Times New Roman"/>
          <w:sz w:val="24"/>
          <w:szCs w:val="24"/>
        </w:rPr>
        <w:t>Aceasta</w:t>
      </w:r>
      <w:r w:rsidR="00C45440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249F6" w:rsidRPr="00830D2E">
        <w:rPr>
          <w:rFonts w:ascii="Times New Roman" w:hAnsi="Times New Roman" w:cs="Times New Roman"/>
          <w:sz w:val="24"/>
          <w:szCs w:val="24"/>
        </w:rPr>
        <w:t>poate activa</w:t>
      </w:r>
      <w:r w:rsidR="005F4B20" w:rsidRPr="00830D2E">
        <w:rPr>
          <w:rFonts w:ascii="Times New Roman" w:hAnsi="Times New Roman" w:cs="Times New Roman"/>
          <w:sz w:val="24"/>
          <w:szCs w:val="24"/>
        </w:rPr>
        <w:t xml:space="preserve"> în beneficiul public, în beneficiul membrilor săi </w:t>
      </w:r>
      <w:r w:rsidR="00B249F6" w:rsidRPr="00830D2E">
        <w:rPr>
          <w:rFonts w:ascii="Times New Roman" w:hAnsi="Times New Roman" w:cs="Times New Roman"/>
          <w:sz w:val="24"/>
          <w:szCs w:val="24"/>
        </w:rPr>
        <w:t>sau</w:t>
      </w:r>
      <w:r w:rsidR="005F4B20" w:rsidRPr="00830D2E">
        <w:rPr>
          <w:rFonts w:ascii="Times New Roman" w:hAnsi="Times New Roman" w:cs="Times New Roman"/>
          <w:sz w:val="24"/>
          <w:szCs w:val="24"/>
        </w:rPr>
        <w:t xml:space="preserve"> al altor persoane.  </w:t>
      </w:r>
    </w:p>
    <w:p w14:paraId="34A9184E" w14:textId="69A006A9" w:rsidR="00B949B5" w:rsidRPr="00830D2E" w:rsidRDefault="00607F3D" w:rsidP="00967DFA">
      <w:pPr>
        <w:pStyle w:val="ListParagraph"/>
        <w:numPr>
          <w:ilvl w:val="0"/>
          <w:numId w:val="31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>Organizația necomercială este în drept să desfășoare activitate</w:t>
      </w:r>
      <w:r w:rsidR="00710F5A" w:rsidRPr="00830D2E">
        <w:rPr>
          <w:rFonts w:ascii="Times New Roman" w:hAnsi="Times New Roman" w:cs="Times New Roman"/>
          <w:sz w:val="24"/>
          <w:szCs w:val="24"/>
        </w:rPr>
        <w:t xml:space="preserve"> economică</w:t>
      </w:r>
      <w:r w:rsidR="003B0781" w:rsidRPr="00830D2E">
        <w:rPr>
          <w:rFonts w:ascii="Times New Roman" w:hAnsi="Times New Roman" w:cs="Times New Roman"/>
          <w:sz w:val="24"/>
          <w:szCs w:val="24"/>
        </w:rPr>
        <w:t>, inclusiv de antreprenoriat social</w:t>
      </w:r>
      <w:r w:rsidR="000B4F2E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Pr="00830D2E">
        <w:rPr>
          <w:rFonts w:ascii="Times New Roman" w:hAnsi="Times New Roman" w:cs="Times New Roman"/>
          <w:sz w:val="24"/>
          <w:szCs w:val="24"/>
        </w:rPr>
        <w:t>Activitatea economică poate fi exercitată</w:t>
      </w:r>
      <w:r w:rsidR="009C77C5" w:rsidRPr="00830D2E">
        <w:rPr>
          <w:rFonts w:ascii="Times New Roman" w:hAnsi="Times New Roman" w:cs="Times New Roman"/>
          <w:sz w:val="24"/>
          <w:szCs w:val="24"/>
        </w:rPr>
        <w:t xml:space="preserve"> fie</w:t>
      </w:r>
      <w:r w:rsidRPr="00830D2E">
        <w:rPr>
          <w:rFonts w:ascii="Times New Roman" w:hAnsi="Times New Roman" w:cs="Times New Roman"/>
          <w:sz w:val="24"/>
          <w:szCs w:val="24"/>
        </w:rPr>
        <w:t xml:space="preserve"> nemijlocit de către organizația necomercială,</w:t>
      </w:r>
      <w:r w:rsidR="009C77C5" w:rsidRPr="00830D2E">
        <w:rPr>
          <w:rFonts w:ascii="Times New Roman" w:hAnsi="Times New Roman" w:cs="Times New Roman"/>
          <w:sz w:val="24"/>
          <w:szCs w:val="24"/>
        </w:rPr>
        <w:t xml:space="preserve"> fie</w:t>
      </w:r>
      <w:r w:rsidR="001B73BC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prin fondarea </w:t>
      </w:r>
      <w:r w:rsidR="00CE2792" w:rsidRPr="00830D2E">
        <w:rPr>
          <w:rFonts w:ascii="Times New Roman" w:hAnsi="Times New Roman" w:cs="Times New Roman"/>
          <w:sz w:val="24"/>
          <w:szCs w:val="24"/>
        </w:rPr>
        <w:t xml:space="preserve">persoanelor juridice cu scop lucrativ. </w:t>
      </w:r>
    </w:p>
    <w:p w14:paraId="56163271" w14:textId="5FDD9DD9" w:rsidR="00607F3D" w:rsidRPr="00830D2E" w:rsidRDefault="00607F3D" w:rsidP="00967DFA">
      <w:pPr>
        <w:pStyle w:val="ListParagraph"/>
        <w:numPr>
          <w:ilvl w:val="0"/>
          <w:numId w:val="31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Activitatea organizației necomerciale care conform legii este supusă licențierii va fi practicată doar după obținerea licenței.   </w:t>
      </w:r>
    </w:p>
    <w:p w14:paraId="2C99F0AE" w14:textId="77777777" w:rsidR="00C24A22" w:rsidRPr="00830D2E" w:rsidRDefault="00C24A22" w:rsidP="00C24A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1A48" w14:textId="77777777" w:rsidR="00C24A22" w:rsidRPr="00830D2E" w:rsidRDefault="00C24A22" w:rsidP="009E70ED">
      <w:pPr>
        <w:pStyle w:val="Heading2"/>
      </w:pPr>
      <w:bookmarkStart w:id="8" w:name="_Toc472522241"/>
      <w:r w:rsidRPr="00830D2E">
        <w:t xml:space="preserve">Articolul 7. Drepturile </w:t>
      </w:r>
      <w:r w:rsidR="000D5C37" w:rsidRPr="00830D2E">
        <w:t xml:space="preserve">și obligațiile </w:t>
      </w:r>
      <w:r w:rsidRPr="00830D2E">
        <w:t>organizației necomerciale</w:t>
      </w:r>
      <w:bookmarkEnd w:id="8"/>
      <w:r w:rsidRPr="00830D2E">
        <w:t xml:space="preserve"> </w:t>
      </w:r>
    </w:p>
    <w:p w14:paraId="046EA721" w14:textId="53FD803F" w:rsidR="00C24A22" w:rsidRPr="00830D2E" w:rsidRDefault="006464F9" w:rsidP="00967DFA">
      <w:pPr>
        <w:pStyle w:val="ListParagraph"/>
        <w:numPr>
          <w:ilvl w:val="0"/>
          <w:numId w:val="32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În vederea atingerii scopurilor statutare, o</w:t>
      </w:r>
      <w:r w:rsidR="00C24A22" w:rsidRPr="00830D2E">
        <w:rPr>
          <w:rFonts w:ascii="Times New Roman" w:hAnsi="Times New Roman" w:cs="Times New Roman"/>
          <w:sz w:val="24"/>
          <w:szCs w:val="24"/>
        </w:rPr>
        <w:t>rganizația necomercială are toate drepturile garantate de legislația Republicii Moldova, inclusiv</w:t>
      </w:r>
      <w:r w:rsidR="00B816DF" w:rsidRPr="00830D2E">
        <w:rPr>
          <w:rFonts w:ascii="Times New Roman" w:hAnsi="Times New Roman" w:cs="Times New Roman"/>
          <w:sz w:val="24"/>
          <w:szCs w:val="24"/>
        </w:rPr>
        <w:t xml:space="preserve"> să</w:t>
      </w:r>
      <w:r w:rsidR="00C24A22" w:rsidRPr="00830D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0E5D5B" w14:textId="77777777" w:rsidR="00033DD7" w:rsidRPr="009E70ED" w:rsidRDefault="00973938" w:rsidP="00967DFA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0ED">
        <w:rPr>
          <w:rFonts w:ascii="Times New Roman" w:hAnsi="Times New Roman" w:cs="Times New Roman"/>
          <w:sz w:val="24"/>
          <w:szCs w:val="24"/>
        </w:rPr>
        <w:t xml:space="preserve">realizeze și să </w:t>
      </w:r>
      <w:r w:rsidR="00033DD7" w:rsidRPr="009E70ED">
        <w:rPr>
          <w:rFonts w:ascii="Times New Roman" w:hAnsi="Times New Roman" w:cs="Times New Roman"/>
          <w:sz w:val="24"/>
          <w:szCs w:val="24"/>
        </w:rPr>
        <w:t xml:space="preserve">promoveze inițiative cu caracter civic, economic, cultural, educativ, precum și alte inițiative </w:t>
      </w:r>
      <w:r w:rsidRPr="009E70ED">
        <w:rPr>
          <w:rFonts w:ascii="Times New Roman" w:hAnsi="Times New Roman" w:cs="Times New Roman"/>
          <w:sz w:val="24"/>
          <w:szCs w:val="24"/>
        </w:rPr>
        <w:t>ne</w:t>
      </w:r>
      <w:r w:rsidR="00033DD7" w:rsidRPr="009E70ED">
        <w:rPr>
          <w:rFonts w:ascii="Times New Roman" w:hAnsi="Times New Roman" w:cs="Times New Roman"/>
          <w:sz w:val="24"/>
          <w:szCs w:val="24"/>
        </w:rPr>
        <w:t xml:space="preserve">interzise </w:t>
      </w:r>
      <w:r w:rsidRPr="009E70ED">
        <w:rPr>
          <w:rFonts w:ascii="Times New Roman" w:hAnsi="Times New Roman" w:cs="Times New Roman"/>
          <w:sz w:val="24"/>
          <w:szCs w:val="24"/>
        </w:rPr>
        <w:t xml:space="preserve">de </w:t>
      </w:r>
      <w:r w:rsidR="00B816DF" w:rsidRPr="009E70ED">
        <w:rPr>
          <w:rFonts w:ascii="Times New Roman" w:hAnsi="Times New Roman" w:cs="Times New Roman"/>
          <w:sz w:val="24"/>
          <w:szCs w:val="24"/>
        </w:rPr>
        <w:t>lege;</w:t>
      </w:r>
    </w:p>
    <w:p w14:paraId="562020A8" w14:textId="3F2DD8BD" w:rsidR="00033DD7" w:rsidRPr="009E70ED" w:rsidRDefault="009C77C5" w:rsidP="00967DFA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0ED">
        <w:rPr>
          <w:rFonts w:ascii="Times New Roman" w:hAnsi="Times New Roman" w:cs="Times New Roman"/>
          <w:sz w:val="24"/>
          <w:szCs w:val="24"/>
        </w:rPr>
        <w:t xml:space="preserve">desfășoare </w:t>
      </w:r>
      <w:r w:rsidR="00973938" w:rsidRPr="009E70ED">
        <w:rPr>
          <w:rFonts w:ascii="Times New Roman" w:hAnsi="Times New Roman" w:cs="Times New Roman"/>
          <w:sz w:val="24"/>
          <w:szCs w:val="24"/>
        </w:rPr>
        <w:t xml:space="preserve">activități </w:t>
      </w:r>
      <w:r w:rsidR="00033DD7" w:rsidRPr="009E70ED">
        <w:rPr>
          <w:rFonts w:ascii="Times New Roman" w:hAnsi="Times New Roman" w:cs="Times New Roman"/>
          <w:sz w:val="24"/>
          <w:szCs w:val="24"/>
        </w:rPr>
        <w:t>ştiinţifice</w:t>
      </w:r>
      <w:r w:rsidR="00973938" w:rsidRPr="009E70ED">
        <w:rPr>
          <w:rFonts w:ascii="Times New Roman" w:hAnsi="Times New Roman" w:cs="Times New Roman"/>
          <w:sz w:val="24"/>
          <w:szCs w:val="24"/>
        </w:rPr>
        <w:t xml:space="preserve"> și</w:t>
      </w:r>
      <w:r w:rsidR="00033DD7" w:rsidRPr="009E70ED">
        <w:rPr>
          <w:rFonts w:ascii="Times New Roman" w:hAnsi="Times New Roman" w:cs="Times New Roman"/>
          <w:sz w:val="24"/>
          <w:szCs w:val="24"/>
        </w:rPr>
        <w:t xml:space="preserve"> </w:t>
      </w:r>
      <w:r w:rsidR="00B816DF" w:rsidRPr="009E70ED">
        <w:rPr>
          <w:rFonts w:ascii="Times New Roman" w:hAnsi="Times New Roman" w:cs="Times New Roman"/>
          <w:sz w:val="24"/>
          <w:szCs w:val="24"/>
        </w:rPr>
        <w:t>de instruire;</w:t>
      </w:r>
    </w:p>
    <w:p w14:paraId="2991BA81" w14:textId="77777777" w:rsidR="00C24A22" w:rsidRPr="009E70ED" w:rsidRDefault="00033DD7" w:rsidP="00967DFA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0ED">
        <w:rPr>
          <w:rFonts w:ascii="Times New Roman" w:hAnsi="Times New Roman" w:cs="Times New Roman"/>
          <w:sz w:val="24"/>
          <w:szCs w:val="24"/>
        </w:rPr>
        <w:t xml:space="preserve">difuzeze liber informații prin </w:t>
      </w:r>
      <w:r w:rsidR="00B816DF" w:rsidRPr="009E70ED">
        <w:rPr>
          <w:rFonts w:ascii="Times New Roman" w:hAnsi="Times New Roman" w:cs="Times New Roman"/>
          <w:sz w:val="24"/>
          <w:szCs w:val="24"/>
        </w:rPr>
        <w:t>orice forme neinterzise de lege;</w:t>
      </w:r>
    </w:p>
    <w:p w14:paraId="56ACA8CD" w14:textId="77777777" w:rsidR="00033DD7" w:rsidRPr="009E70ED" w:rsidRDefault="00033DD7" w:rsidP="00967DFA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0ED">
        <w:rPr>
          <w:rFonts w:ascii="Times New Roman" w:hAnsi="Times New Roman" w:cs="Times New Roman"/>
          <w:sz w:val="24"/>
          <w:szCs w:val="24"/>
        </w:rPr>
        <w:t>solicite și să primească mijloace financiare și materiale, din țară sau de peste hotare, inclusiv fonduri publice</w:t>
      </w:r>
      <w:r w:rsidR="00B816DF" w:rsidRPr="009E70ED">
        <w:rPr>
          <w:rFonts w:ascii="Times New Roman" w:hAnsi="Times New Roman" w:cs="Times New Roman"/>
          <w:sz w:val="24"/>
          <w:szCs w:val="24"/>
        </w:rPr>
        <w:t>;</w:t>
      </w:r>
    </w:p>
    <w:p w14:paraId="38D49451" w14:textId="77777777" w:rsidR="00C24A22" w:rsidRPr="009E70ED" w:rsidRDefault="00AC1FA1" w:rsidP="00967DFA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0ED">
        <w:rPr>
          <w:rFonts w:ascii="Times New Roman" w:hAnsi="Times New Roman" w:cs="Times New Roman"/>
          <w:sz w:val="24"/>
          <w:szCs w:val="24"/>
        </w:rPr>
        <w:t>finanțeze programe î</w:t>
      </w:r>
      <w:r w:rsidR="00C24A22" w:rsidRPr="009E70ED">
        <w:rPr>
          <w:rFonts w:ascii="Times New Roman" w:hAnsi="Times New Roman" w:cs="Times New Roman"/>
          <w:sz w:val="24"/>
          <w:szCs w:val="24"/>
        </w:rPr>
        <w:t xml:space="preserve">n </w:t>
      </w:r>
      <w:r w:rsidR="00B816DF" w:rsidRPr="009E70ED">
        <w:rPr>
          <w:rFonts w:ascii="Times New Roman" w:hAnsi="Times New Roman" w:cs="Times New Roman"/>
          <w:sz w:val="24"/>
          <w:szCs w:val="24"/>
        </w:rPr>
        <w:t>țară</w:t>
      </w:r>
      <w:r w:rsidR="00C24A22" w:rsidRPr="009E70ED">
        <w:rPr>
          <w:rFonts w:ascii="Times New Roman" w:hAnsi="Times New Roman" w:cs="Times New Roman"/>
          <w:sz w:val="24"/>
          <w:szCs w:val="24"/>
        </w:rPr>
        <w:t xml:space="preserve"> </w:t>
      </w:r>
      <w:r w:rsidRPr="009E70ED">
        <w:rPr>
          <w:rFonts w:ascii="Times New Roman" w:hAnsi="Times New Roman" w:cs="Times New Roman"/>
          <w:sz w:val="24"/>
          <w:szCs w:val="24"/>
        </w:rPr>
        <w:t xml:space="preserve">și în străinătate, </w:t>
      </w:r>
      <w:r w:rsidR="00C24A22" w:rsidRPr="009E70ED">
        <w:rPr>
          <w:rFonts w:ascii="Times New Roman" w:hAnsi="Times New Roman" w:cs="Times New Roman"/>
          <w:sz w:val="24"/>
          <w:szCs w:val="24"/>
        </w:rPr>
        <w:t xml:space="preserve">prin acordarea de </w:t>
      </w:r>
      <w:r w:rsidRPr="009E70ED">
        <w:rPr>
          <w:rFonts w:ascii="Times New Roman" w:hAnsi="Times New Roman" w:cs="Times New Roman"/>
          <w:sz w:val="24"/>
          <w:szCs w:val="24"/>
        </w:rPr>
        <w:t xml:space="preserve">granturi, </w:t>
      </w:r>
      <w:r w:rsidR="00C24A22" w:rsidRPr="009E70ED">
        <w:rPr>
          <w:rFonts w:ascii="Times New Roman" w:hAnsi="Times New Roman" w:cs="Times New Roman"/>
          <w:sz w:val="24"/>
          <w:szCs w:val="24"/>
        </w:rPr>
        <w:t xml:space="preserve">burse, ajutoare </w:t>
      </w:r>
      <w:r w:rsidRPr="009E70ED">
        <w:rPr>
          <w:rFonts w:ascii="Times New Roman" w:hAnsi="Times New Roman" w:cs="Times New Roman"/>
          <w:sz w:val="24"/>
          <w:szCs w:val="24"/>
        </w:rPr>
        <w:t xml:space="preserve">materiale și </w:t>
      </w:r>
      <w:r w:rsidR="00B816DF" w:rsidRPr="009E70ED">
        <w:rPr>
          <w:rFonts w:ascii="Times New Roman" w:hAnsi="Times New Roman" w:cs="Times New Roman"/>
          <w:sz w:val="24"/>
          <w:szCs w:val="24"/>
        </w:rPr>
        <w:t>financiare;</w:t>
      </w:r>
    </w:p>
    <w:p w14:paraId="4E4ACB14" w14:textId="77777777" w:rsidR="00C45440" w:rsidRPr="009E70ED" w:rsidRDefault="00C24A22" w:rsidP="00967DFA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0ED">
        <w:rPr>
          <w:rFonts w:ascii="Times New Roman" w:hAnsi="Times New Roman" w:cs="Times New Roman"/>
          <w:sz w:val="24"/>
          <w:szCs w:val="24"/>
        </w:rPr>
        <w:t xml:space="preserve">reprezinte şi să apere interesele legitime ale membrilor săi </w:t>
      </w:r>
      <w:r w:rsidR="00AC1FA1" w:rsidRPr="009E70ED">
        <w:rPr>
          <w:rFonts w:ascii="Times New Roman" w:hAnsi="Times New Roman" w:cs="Times New Roman"/>
          <w:sz w:val="24"/>
          <w:szCs w:val="24"/>
        </w:rPr>
        <w:t>și al</w:t>
      </w:r>
      <w:r w:rsidR="00C45440" w:rsidRPr="009E70ED">
        <w:rPr>
          <w:rFonts w:ascii="Times New Roman" w:hAnsi="Times New Roman" w:cs="Times New Roman"/>
          <w:sz w:val="24"/>
          <w:szCs w:val="24"/>
        </w:rPr>
        <w:t>e</w:t>
      </w:r>
      <w:r w:rsidR="00AC1FA1" w:rsidRPr="009E70ED">
        <w:rPr>
          <w:rFonts w:ascii="Times New Roman" w:hAnsi="Times New Roman" w:cs="Times New Roman"/>
          <w:sz w:val="24"/>
          <w:szCs w:val="24"/>
        </w:rPr>
        <w:t xml:space="preserve"> altor persoane </w:t>
      </w:r>
      <w:r w:rsidRPr="009E70ED">
        <w:rPr>
          <w:rFonts w:ascii="Times New Roman" w:hAnsi="Times New Roman" w:cs="Times New Roman"/>
          <w:sz w:val="24"/>
          <w:szCs w:val="24"/>
        </w:rPr>
        <w:t xml:space="preserve">în </w:t>
      </w:r>
      <w:r w:rsidR="00AC1FA1" w:rsidRPr="009E70ED">
        <w:rPr>
          <w:rFonts w:ascii="Times New Roman" w:hAnsi="Times New Roman" w:cs="Times New Roman"/>
          <w:sz w:val="24"/>
          <w:szCs w:val="24"/>
        </w:rPr>
        <w:t xml:space="preserve">fața </w:t>
      </w:r>
      <w:r w:rsidR="00B23E5D" w:rsidRPr="009E70ED">
        <w:rPr>
          <w:rFonts w:ascii="Times New Roman" w:hAnsi="Times New Roman" w:cs="Times New Roman"/>
          <w:sz w:val="24"/>
          <w:szCs w:val="24"/>
        </w:rPr>
        <w:t>autorităților publice în vederea atingerii scopurilor statutare</w:t>
      </w:r>
      <w:r w:rsidR="00B816DF" w:rsidRPr="009E70ED">
        <w:rPr>
          <w:rFonts w:ascii="Times New Roman" w:hAnsi="Times New Roman" w:cs="Times New Roman"/>
          <w:sz w:val="24"/>
          <w:szCs w:val="24"/>
        </w:rPr>
        <w:t>.</w:t>
      </w:r>
    </w:p>
    <w:p w14:paraId="265DAE6F" w14:textId="77777777" w:rsidR="00C45440" w:rsidRPr="00830D2E" w:rsidRDefault="006464F9" w:rsidP="00967DFA">
      <w:pPr>
        <w:pStyle w:val="ListParagraph"/>
        <w:numPr>
          <w:ilvl w:val="0"/>
          <w:numId w:val="32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necomercială </w:t>
      </w:r>
      <w:r w:rsidR="00B816DF" w:rsidRPr="00830D2E">
        <w:rPr>
          <w:rFonts w:ascii="Times New Roman" w:hAnsi="Times New Roman" w:cs="Times New Roman"/>
          <w:sz w:val="24"/>
          <w:szCs w:val="24"/>
        </w:rPr>
        <w:t>este obligată să respecte legislația Republicii Moldova, inclusiv să</w:t>
      </w:r>
      <w:r w:rsidRPr="00830D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F9AEF0" w14:textId="77777777" w:rsidR="006464F9" w:rsidRPr="00830D2E" w:rsidRDefault="00801A17" w:rsidP="00967DFA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își </w:t>
      </w:r>
      <w:r w:rsidR="006464F9" w:rsidRPr="00830D2E">
        <w:rPr>
          <w:rFonts w:ascii="Times New Roman" w:hAnsi="Times New Roman" w:cs="Times New Roman"/>
          <w:sz w:val="24"/>
          <w:szCs w:val="24"/>
        </w:rPr>
        <w:t xml:space="preserve">ajusteze </w:t>
      </w:r>
      <w:r w:rsidR="0079204D" w:rsidRPr="00830D2E">
        <w:rPr>
          <w:rFonts w:ascii="Times New Roman" w:hAnsi="Times New Roman" w:cs="Times New Roman"/>
          <w:sz w:val="24"/>
          <w:szCs w:val="24"/>
        </w:rPr>
        <w:t>statutul</w:t>
      </w:r>
      <w:r w:rsidR="00DD388B" w:rsidRPr="00830D2E">
        <w:rPr>
          <w:rFonts w:ascii="Times New Roman" w:hAnsi="Times New Roman" w:cs="Times New Roman"/>
          <w:sz w:val="24"/>
          <w:szCs w:val="24"/>
        </w:rPr>
        <w:t xml:space="preserve"> în cazul modificării legislației; </w:t>
      </w:r>
      <w:r w:rsidR="006464F9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92C7D" w14:textId="77777777" w:rsidR="00EA3A39" w:rsidRPr="00830D2E" w:rsidRDefault="00EA3A39" w:rsidP="00967DFA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țină evidența membrilor săi</w:t>
      </w:r>
      <w:r w:rsidR="00A34258" w:rsidRPr="00830D2E">
        <w:rPr>
          <w:rFonts w:ascii="Times New Roman" w:hAnsi="Times New Roman" w:cs="Times New Roman"/>
          <w:sz w:val="24"/>
          <w:szCs w:val="24"/>
        </w:rPr>
        <w:t xml:space="preserve"> în cazul asociațiilor obștești</w:t>
      </w:r>
      <w:r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ECA8A1" w14:textId="49438E91" w:rsidR="00C214D7" w:rsidRPr="00830D2E" w:rsidRDefault="00C43856" w:rsidP="00967DFA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prezinte, în termen de cel mult </w:t>
      </w:r>
      <w:r w:rsidR="002B32BC">
        <w:rPr>
          <w:rFonts w:ascii="Times New Roman" w:hAnsi="Times New Roman" w:cs="Times New Roman"/>
          <w:sz w:val="24"/>
          <w:szCs w:val="24"/>
        </w:rPr>
        <w:t>3</w:t>
      </w:r>
      <w:r w:rsidR="00DD0A27" w:rsidRPr="00830D2E">
        <w:rPr>
          <w:rFonts w:ascii="Times New Roman" w:hAnsi="Times New Roman" w:cs="Times New Roman"/>
          <w:sz w:val="24"/>
          <w:szCs w:val="24"/>
        </w:rPr>
        <w:t xml:space="preserve"> luni</w:t>
      </w:r>
      <w:r w:rsidRPr="00830D2E">
        <w:rPr>
          <w:rFonts w:ascii="Times New Roman" w:hAnsi="Times New Roman" w:cs="Times New Roman"/>
          <w:sz w:val="24"/>
          <w:szCs w:val="24"/>
        </w:rPr>
        <w:t>,</w:t>
      </w:r>
      <w:r w:rsidR="006464F9" w:rsidRPr="00830D2E">
        <w:rPr>
          <w:rFonts w:ascii="Times New Roman" w:hAnsi="Times New Roman" w:cs="Times New Roman"/>
          <w:sz w:val="24"/>
          <w:szCs w:val="24"/>
        </w:rPr>
        <w:t xml:space="preserve"> organul</w:t>
      </w:r>
      <w:r w:rsidRPr="00830D2E">
        <w:rPr>
          <w:rFonts w:ascii="Times New Roman" w:hAnsi="Times New Roman" w:cs="Times New Roman"/>
          <w:sz w:val="24"/>
          <w:szCs w:val="24"/>
        </w:rPr>
        <w:t>ui</w:t>
      </w:r>
      <w:r w:rsidR="006464F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E3887" w:rsidRPr="00830D2E">
        <w:rPr>
          <w:rFonts w:ascii="Times New Roman" w:hAnsi="Times New Roman" w:cs="Times New Roman"/>
          <w:sz w:val="24"/>
          <w:szCs w:val="24"/>
        </w:rPr>
        <w:t>înregistrării de stat</w:t>
      </w:r>
      <w:r w:rsidR="00801A17" w:rsidRPr="00830D2E">
        <w:rPr>
          <w:rFonts w:ascii="Times New Roman" w:hAnsi="Times New Roman" w:cs="Times New Roman"/>
          <w:sz w:val="24"/>
          <w:szCs w:val="24"/>
        </w:rPr>
        <w:t>,</w:t>
      </w:r>
      <w:r w:rsidR="006464F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documentele care confirmă modificarea </w:t>
      </w:r>
      <w:r w:rsidR="0079204D" w:rsidRPr="00830D2E">
        <w:rPr>
          <w:rFonts w:ascii="Times New Roman" w:hAnsi="Times New Roman" w:cs="Times New Roman"/>
          <w:sz w:val="24"/>
          <w:szCs w:val="24"/>
        </w:rPr>
        <w:t>statutului</w:t>
      </w:r>
      <w:r w:rsidRPr="00830D2E">
        <w:rPr>
          <w:rFonts w:ascii="Times New Roman" w:hAnsi="Times New Roman" w:cs="Times New Roman"/>
          <w:sz w:val="24"/>
          <w:szCs w:val="24"/>
        </w:rPr>
        <w:t>, schimbarea</w:t>
      </w:r>
      <w:r w:rsidR="003A0BA7" w:rsidRPr="00830D2E">
        <w:rPr>
          <w:rFonts w:ascii="Times New Roman" w:hAnsi="Times New Roman" w:cs="Times New Roman"/>
          <w:sz w:val="24"/>
          <w:szCs w:val="24"/>
        </w:rPr>
        <w:t xml:space="preserve"> sediul</w:t>
      </w:r>
      <w:r w:rsidRPr="00830D2E">
        <w:rPr>
          <w:rFonts w:ascii="Times New Roman" w:hAnsi="Times New Roman" w:cs="Times New Roman"/>
          <w:sz w:val="24"/>
          <w:szCs w:val="24"/>
        </w:rPr>
        <w:t>ui</w:t>
      </w:r>
      <w:r w:rsidR="003A0BA7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801A17" w:rsidRPr="00830D2E">
        <w:rPr>
          <w:rFonts w:ascii="Times New Roman" w:hAnsi="Times New Roman" w:cs="Times New Roman"/>
          <w:sz w:val="24"/>
          <w:szCs w:val="24"/>
        </w:rPr>
        <w:t xml:space="preserve">a </w:t>
      </w:r>
      <w:r w:rsidR="003A0BA7" w:rsidRPr="00830D2E">
        <w:rPr>
          <w:rFonts w:ascii="Times New Roman" w:hAnsi="Times New Roman" w:cs="Times New Roman"/>
          <w:sz w:val="24"/>
          <w:szCs w:val="24"/>
        </w:rPr>
        <w:t xml:space="preserve">componenței </w:t>
      </w:r>
      <w:r w:rsidR="000D5C37" w:rsidRPr="00830D2E">
        <w:rPr>
          <w:rFonts w:ascii="Times New Roman" w:hAnsi="Times New Roman" w:cs="Times New Roman"/>
          <w:sz w:val="24"/>
          <w:szCs w:val="24"/>
        </w:rPr>
        <w:t>organe</w:t>
      </w:r>
      <w:r w:rsidR="00C34050" w:rsidRPr="00830D2E">
        <w:rPr>
          <w:rFonts w:ascii="Times New Roman" w:hAnsi="Times New Roman" w:cs="Times New Roman"/>
          <w:sz w:val="24"/>
          <w:szCs w:val="24"/>
        </w:rPr>
        <w:t>lor</w:t>
      </w:r>
      <w:r w:rsidR="003A0BA7" w:rsidRPr="00830D2E">
        <w:rPr>
          <w:rFonts w:ascii="Times New Roman" w:hAnsi="Times New Roman" w:cs="Times New Roman"/>
          <w:sz w:val="24"/>
          <w:szCs w:val="24"/>
        </w:rPr>
        <w:t xml:space="preserve"> de conducere și de control</w:t>
      </w:r>
      <w:r w:rsidR="000D5C37" w:rsidRPr="00830D2E">
        <w:rPr>
          <w:rFonts w:ascii="Times New Roman" w:hAnsi="Times New Roman" w:cs="Times New Roman"/>
          <w:sz w:val="24"/>
          <w:szCs w:val="24"/>
        </w:rPr>
        <w:t>.</w:t>
      </w:r>
      <w:r w:rsidR="003A0BA7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EDA5" w14:textId="77777777" w:rsidR="00C214D7" w:rsidRPr="00830D2E" w:rsidRDefault="00C214D7" w:rsidP="00967DFA">
      <w:pPr>
        <w:pStyle w:val="ListParagraph"/>
        <w:numPr>
          <w:ilvl w:val="0"/>
          <w:numId w:val="32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Asociația obștească nu poate fi obligată să accepte noi membri, decât în condițiile stabilite de statut. Această prevedere nu se aplică federațiilor sportive naționale. </w:t>
      </w:r>
    </w:p>
    <w:p w14:paraId="1062C5E2" w14:textId="77777777" w:rsidR="00422E0A" w:rsidRPr="00830D2E" w:rsidRDefault="00422E0A" w:rsidP="00422E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E3B28" w14:textId="77777777" w:rsidR="00422E0A" w:rsidRPr="00830D2E" w:rsidRDefault="006464F9" w:rsidP="009E70ED">
      <w:pPr>
        <w:pStyle w:val="Heading2"/>
      </w:pPr>
      <w:r w:rsidRPr="00830D2E">
        <w:t> </w:t>
      </w:r>
      <w:r w:rsidR="00295D5E" w:rsidRPr="00830D2E">
        <w:tab/>
      </w:r>
      <w:bookmarkStart w:id="9" w:name="_Toc472522242"/>
      <w:r w:rsidR="00422E0A" w:rsidRPr="00830D2E">
        <w:t xml:space="preserve">Articolul </w:t>
      </w:r>
      <w:r w:rsidR="000D5C37" w:rsidRPr="00830D2E">
        <w:t>8</w:t>
      </w:r>
      <w:r w:rsidR="00422E0A" w:rsidRPr="00830D2E">
        <w:t>. Proprietatea organizației necomerciale</w:t>
      </w:r>
      <w:bookmarkEnd w:id="9"/>
      <w:r w:rsidR="00422E0A" w:rsidRPr="00830D2E">
        <w:t xml:space="preserve">  </w:t>
      </w:r>
    </w:p>
    <w:p w14:paraId="3558A337" w14:textId="4A34E0C7" w:rsidR="003478A0" w:rsidRPr="00830D2E" w:rsidRDefault="00050310" w:rsidP="00967DFA">
      <w:pPr>
        <w:pStyle w:val="ListParagraph"/>
        <w:numPr>
          <w:ilvl w:val="0"/>
          <w:numId w:val="3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</w:t>
      </w:r>
      <w:r w:rsidR="003478A0" w:rsidRPr="00830D2E">
        <w:rPr>
          <w:rFonts w:ascii="Times New Roman" w:hAnsi="Times New Roman" w:cs="Times New Roman"/>
          <w:sz w:val="24"/>
          <w:szCs w:val="24"/>
        </w:rPr>
        <w:t xml:space="preserve"> poate avea în proprietate orice </w:t>
      </w:r>
      <w:r w:rsidR="00ED67AC" w:rsidRPr="00830D2E">
        <w:rPr>
          <w:rFonts w:ascii="Times New Roman" w:hAnsi="Times New Roman" w:cs="Times New Roman"/>
          <w:sz w:val="24"/>
          <w:szCs w:val="24"/>
        </w:rPr>
        <w:t>bunuri</w:t>
      </w:r>
      <w:r w:rsidR="00626DD9" w:rsidRPr="00830D2E">
        <w:rPr>
          <w:rFonts w:ascii="Times New Roman" w:hAnsi="Times New Roman" w:cs="Times New Roman"/>
          <w:sz w:val="24"/>
          <w:szCs w:val="24"/>
        </w:rPr>
        <w:t>,</w:t>
      </w:r>
      <w:r w:rsidR="00ED67AC" w:rsidRPr="00830D2E">
        <w:rPr>
          <w:rFonts w:ascii="Times New Roman" w:hAnsi="Times New Roman" w:cs="Times New Roman"/>
          <w:sz w:val="24"/>
          <w:szCs w:val="24"/>
        </w:rPr>
        <w:t xml:space="preserve"> cu </w:t>
      </w:r>
      <w:r w:rsidR="00F875C9" w:rsidRPr="00830D2E">
        <w:rPr>
          <w:rFonts w:ascii="Times New Roman" w:hAnsi="Times New Roman" w:cs="Times New Roman"/>
          <w:sz w:val="24"/>
          <w:szCs w:val="24"/>
        </w:rPr>
        <w:t>excepți</w:t>
      </w:r>
      <w:r w:rsidR="00626DD9" w:rsidRPr="00830D2E">
        <w:rPr>
          <w:rFonts w:ascii="Times New Roman" w:hAnsi="Times New Roman" w:cs="Times New Roman"/>
          <w:sz w:val="24"/>
          <w:szCs w:val="24"/>
        </w:rPr>
        <w:t xml:space="preserve">ile </w:t>
      </w:r>
      <w:r w:rsidR="00ED67AC" w:rsidRPr="00830D2E">
        <w:rPr>
          <w:rFonts w:ascii="Times New Roman" w:hAnsi="Times New Roman" w:cs="Times New Roman"/>
          <w:sz w:val="24"/>
          <w:szCs w:val="24"/>
        </w:rPr>
        <w:t>stabilite de lege</w:t>
      </w:r>
      <w:r w:rsidR="00D02BAC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="001B73BC">
        <w:rPr>
          <w:rFonts w:ascii="Times New Roman" w:hAnsi="Times New Roman" w:cs="Times New Roman"/>
          <w:sz w:val="24"/>
          <w:szCs w:val="24"/>
        </w:rPr>
        <w:t>Proprietatea organizației</w:t>
      </w:r>
      <w:r w:rsidR="00ED67AC" w:rsidRPr="00830D2E">
        <w:rPr>
          <w:rFonts w:ascii="Times New Roman" w:hAnsi="Times New Roman" w:cs="Times New Roman"/>
          <w:sz w:val="24"/>
          <w:szCs w:val="24"/>
        </w:rPr>
        <w:t xml:space="preserve"> necomerciale este folosită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D5289" w:rsidRPr="00830D2E">
        <w:rPr>
          <w:rFonts w:ascii="Times New Roman" w:hAnsi="Times New Roman" w:cs="Times New Roman"/>
          <w:sz w:val="24"/>
          <w:szCs w:val="24"/>
        </w:rPr>
        <w:t xml:space="preserve">exclusiv </w:t>
      </w:r>
      <w:r w:rsidRPr="00830D2E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D02BAC" w:rsidRPr="00830D2E">
        <w:rPr>
          <w:rFonts w:ascii="Times New Roman" w:hAnsi="Times New Roman" w:cs="Times New Roman"/>
          <w:sz w:val="24"/>
          <w:szCs w:val="24"/>
        </w:rPr>
        <w:t>realizării scopurilor statutare</w:t>
      </w:r>
      <w:r w:rsidR="00ED67AC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A4B00" w14:textId="77777777" w:rsidR="00422E0A" w:rsidRPr="00830D2E" w:rsidRDefault="00422E0A" w:rsidP="00967DFA">
      <w:pPr>
        <w:pStyle w:val="ListParagraph"/>
        <w:numPr>
          <w:ilvl w:val="0"/>
          <w:numId w:val="3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Proprietatea organizației necomerciale se formează din orice surse neinterzise de lege, inclusiv din:</w:t>
      </w:r>
    </w:p>
    <w:p w14:paraId="029C0690" w14:textId="77777777" w:rsidR="00422E0A" w:rsidRPr="00830D2E" w:rsidRDefault="005A4F56" w:rsidP="00967DFA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cotizații</w:t>
      </w:r>
      <w:r w:rsidR="00166DF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22E0A" w:rsidRPr="00830D2E">
        <w:rPr>
          <w:rFonts w:ascii="Times New Roman" w:hAnsi="Times New Roman" w:cs="Times New Roman"/>
          <w:sz w:val="24"/>
          <w:szCs w:val="24"/>
        </w:rPr>
        <w:t>de membru</w:t>
      </w:r>
      <w:r w:rsidR="003C30A2" w:rsidRPr="00830D2E">
        <w:rPr>
          <w:rFonts w:ascii="Times New Roman" w:hAnsi="Times New Roman" w:cs="Times New Roman"/>
          <w:sz w:val="24"/>
          <w:szCs w:val="24"/>
        </w:rPr>
        <w:t xml:space="preserve">, stabilite prin </w:t>
      </w:r>
      <w:r w:rsidR="00166DFB" w:rsidRPr="00830D2E">
        <w:rPr>
          <w:rFonts w:ascii="Times New Roman" w:hAnsi="Times New Roman" w:cs="Times New Roman"/>
          <w:sz w:val="24"/>
          <w:szCs w:val="24"/>
        </w:rPr>
        <w:t xml:space="preserve">hotărârea </w:t>
      </w:r>
      <w:r w:rsidR="003C30A2" w:rsidRPr="00830D2E">
        <w:rPr>
          <w:rFonts w:ascii="Times New Roman" w:hAnsi="Times New Roman" w:cs="Times New Roman"/>
          <w:sz w:val="24"/>
          <w:szCs w:val="24"/>
        </w:rPr>
        <w:t>organului suprem de conducere</w:t>
      </w:r>
      <w:r w:rsidR="00422E0A"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B46155" w14:textId="77777777" w:rsidR="00422E0A" w:rsidRPr="00830D2E" w:rsidRDefault="00422E0A" w:rsidP="00967DFA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donații</w:t>
      </w:r>
      <w:r w:rsidR="00F875C9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granturi</w:t>
      </w:r>
      <w:r w:rsidR="00F875C9" w:rsidRPr="00830D2E">
        <w:rPr>
          <w:rFonts w:ascii="Times New Roman" w:hAnsi="Times New Roman" w:cs="Times New Roman"/>
          <w:sz w:val="24"/>
          <w:szCs w:val="24"/>
        </w:rPr>
        <w:t xml:space="preserve"> și </w:t>
      </w:r>
      <w:r w:rsidR="00F875C9" w:rsidRPr="008150EE">
        <w:rPr>
          <w:rFonts w:ascii="Times New Roman" w:hAnsi="Times New Roman" w:cs="Times New Roman"/>
          <w:sz w:val="24"/>
          <w:szCs w:val="24"/>
        </w:rPr>
        <w:t>testamente</w:t>
      </w:r>
      <w:r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06DB5D" w14:textId="77777777" w:rsidR="00422E0A" w:rsidRPr="00830D2E" w:rsidRDefault="003478A0" w:rsidP="00967DFA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venituri </w:t>
      </w:r>
      <w:r w:rsidR="00422E0A" w:rsidRPr="00830D2E">
        <w:rPr>
          <w:rFonts w:ascii="Times New Roman" w:hAnsi="Times New Roman" w:cs="Times New Roman"/>
          <w:sz w:val="24"/>
          <w:szCs w:val="24"/>
        </w:rPr>
        <w:t xml:space="preserve">din </w:t>
      </w:r>
      <w:r w:rsidRPr="00830D2E">
        <w:rPr>
          <w:rFonts w:ascii="Times New Roman" w:hAnsi="Times New Roman" w:cs="Times New Roman"/>
          <w:sz w:val="24"/>
          <w:szCs w:val="24"/>
        </w:rPr>
        <w:t xml:space="preserve">activitate </w:t>
      </w:r>
      <w:r w:rsidR="00422E0A" w:rsidRPr="00830D2E">
        <w:rPr>
          <w:rFonts w:ascii="Times New Roman" w:hAnsi="Times New Roman" w:cs="Times New Roman"/>
          <w:sz w:val="24"/>
          <w:szCs w:val="24"/>
        </w:rPr>
        <w:t>economică;</w:t>
      </w:r>
    </w:p>
    <w:p w14:paraId="3F1A5554" w14:textId="77777777" w:rsidR="003478A0" w:rsidRPr="00830D2E" w:rsidRDefault="00F875C9" w:rsidP="00967DFA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fonduri publice, inclusiv </w:t>
      </w:r>
      <w:r w:rsidR="003478A0" w:rsidRPr="00830D2E">
        <w:rPr>
          <w:rFonts w:ascii="Times New Roman" w:hAnsi="Times New Roman" w:cs="Times New Roman"/>
          <w:sz w:val="24"/>
          <w:szCs w:val="24"/>
        </w:rPr>
        <w:t>mijloace financiare obținute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urma desemnării procentuale.</w:t>
      </w:r>
    </w:p>
    <w:p w14:paraId="7048497C" w14:textId="77777777" w:rsidR="00ED67AC" w:rsidRPr="00830D2E" w:rsidRDefault="00ED67AC" w:rsidP="00967DFA">
      <w:pPr>
        <w:pStyle w:val="ListParagraph"/>
        <w:numPr>
          <w:ilvl w:val="0"/>
          <w:numId w:val="3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Profitul organizației necomerciale nu </w:t>
      </w:r>
      <w:r w:rsidR="00F875C9" w:rsidRPr="00830D2E">
        <w:rPr>
          <w:rFonts w:ascii="Times New Roman" w:hAnsi="Times New Roman" w:cs="Times New Roman"/>
          <w:sz w:val="24"/>
          <w:szCs w:val="24"/>
        </w:rPr>
        <w:t>se distribuie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între membri</w:t>
      </w:r>
      <w:r w:rsidR="00251E98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fondatori</w:t>
      </w:r>
      <w:r w:rsidR="00251E98" w:rsidRPr="00830D2E">
        <w:rPr>
          <w:rFonts w:ascii="Times New Roman" w:hAnsi="Times New Roman" w:cs="Times New Roman"/>
          <w:sz w:val="24"/>
          <w:szCs w:val="24"/>
        </w:rPr>
        <w:t xml:space="preserve"> sau alte persoane</w:t>
      </w:r>
      <w:r w:rsidR="00DD5289" w:rsidRPr="00830D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380F50" w14:textId="77777777" w:rsidR="00F32B92" w:rsidRPr="00830D2E" w:rsidRDefault="002F2E26" w:rsidP="00967DFA">
      <w:pPr>
        <w:pStyle w:val="ListParagraph"/>
        <w:numPr>
          <w:ilvl w:val="0"/>
          <w:numId w:val="3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Bunurile</w:t>
      </w:r>
      <w:r w:rsidR="00050310" w:rsidRPr="00830D2E">
        <w:rPr>
          <w:rFonts w:ascii="Times New Roman" w:hAnsi="Times New Roman" w:cs="Times New Roman"/>
          <w:sz w:val="24"/>
          <w:szCs w:val="24"/>
        </w:rPr>
        <w:t xml:space="preserve"> răm</w:t>
      </w:r>
      <w:r w:rsidRPr="00830D2E">
        <w:rPr>
          <w:rFonts w:ascii="Times New Roman" w:hAnsi="Times New Roman" w:cs="Times New Roman"/>
          <w:sz w:val="24"/>
          <w:szCs w:val="24"/>
        </w:rPr>
        <w:t xml:space="preserve">ase în urma dizolvării </w:t>
      </w:r>
      <w:r w:rsidR="00ED211B" w:rsidRPr="00830D2E">
        <w:rPr>
          <w:rFonts w:ascii="Times New Roman" w:hAnsi="Times New Roman" w:cs="Times New Roman"/>
          <w:sz w:val="24"/>
          <w:szCs w:val="24"/>
        </w:rPr>
        <w:t xml:space="preserve">benevole a </w:t>
      </w:r>
      <w:r w:rsidRPr="00830D2E">
        <w:rPr>
          <w:rFonts w:ascii="Times New Roman" w:hAnsi="Times New Roman" w:cs="Times New Roman"/>
          <w:sz w:val="24"/>
          <w:szCs w:val="24"/>
        </w:rPr>
        <w:t xml:space="preserve">unei organizații necomerciale, </w:t>
      </w:r>
      <w:r w:rsidR="00050310" w:rsidRPr="00830D2E">
        <w:rPr>
          <w:rFonts w:ascii="Times New Roman" w:hAnsi="Times New Roman" w:cs="Times New Roman"/>
          <w:sz w:val="24"/>
          <w:szCs w:val="24"/>
        </w:rPr>
        <w:t xml:space="preserve">după </w:t>
      </w:r>
      <w:r w:rsidR="00C34050" w:rsidRPr="00830D2E">
        <w:rPr>
          <w:rFonts w:ascii="Times New Roman" w:hAnsi="Times New Roman" w:cs="Times New Roman"/>
          <w:sz w:val="24"/>
          <w:szCs w:val="24"/>
        </w:rPr>
        <w:t xml:space="preserve">stingerea </w:t>
      </w:r>
      <w:r w:rsidR="00F875C9" w:rsidRPr="00830D2E">
        <w:rPr>
          <w:rFonts w:ascii="Times New Roman" w:hAnsi="Times New Roman" w:cs="Times New Roman"/>
          <w:sz w:val="24"/>
          <w:szCs w:val="24"/>
        </w:rPr>
        <w:t>creanțelor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, se transferă </w:t>
      </w:r>
      <w:r w:rsidR="00050310" w:rsidRPr="00830D2E">
        <w:rPr>
          <w:rFonts w:ascii="Times New Roman" w:hAnsi="Times New Roman" w:cs="Times New Roman"/>
          <w:sz w:val="24"/>
          <w:szCs w:val="24"/>
        </w:rPr>
        <w:t>unei alte organizații n</w:t>
      </w:r>
      <w:r w:rsidR="00251E98" w:rsidRPr="00830D2E">
        <w:rPr>
          <w:rFonts w:ascii="Times New Roman" w:hAnsi="Times New Roman" w:cs="Times New Roman"/>
          <w:sz w:val="24"/>
          <w:szCs w:val="24"/>
        </w:rPr>
        <w:t xml:space="preserve">ecomerciale cu scopuri similare </w:t>
      </w:r>
      <w:r w:rsidR="00050310" w:rsidRPr="00830D2E">
        <w:rPr>
          <w:rFonts w:ascii="Times New Roman" w:hAnsi="Times New Roman" w:cs="Times New Roman"/>
          <w:sz w:val="24"/>
          <w:szCs w:val="24"/>
        </w:rPr>
        <w:t xml:space="preserve">celei </w:t>
      </w:r>
      <w:r w:rsidR="00251E98" w:rsidRPr="00830D2E">
        <w:rPr>
          <w:rFonts w:ascii="Times New Roman" w:hAnsi="Times New Roman" w:cs="Times New Roman"/>
          <w:sz w:val="24"/>
          <w:szCs w:val="24"/>
        </w:rPr>
        <w:t>dizolvate</w:t>
      </w:r>
      <w:r w:rsidR="00ED211B" w:rsidRPr="00830D2E">
        <w:rPr>
          <w:rFonts w:ascii="Times New Roman" w:hAnsi="Times New Roman" w:cs="Times New Roman"/>
          <w:sz w:val="24"/>
          <w:szCs w:val="24"/>
        </w:rPr>
        <w:t>, menționată în statut sau stabilită de organul suprem de conducere</w:t>
      </w:r>
      <w:r w:rsidR="00050310" w:rsidRPr="00830D2E">
        <w:rPr>
          <w:rFonts w:ascii="Times New Roman" w:hAnsi="Times New Roman" w:cs="Times New Roman"/>
          <w:sz w:val="24"/>
          <w:szCs w:val="24"/>
        </w:rPr>
        <w:t>.</w:t>
      </w:r>
      <w:r w:rsidR="00251E98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757C1" w:rsidRPr="00830D2E">
        <w:rPr>
          <w:rFonts w:ascii="Times New Roman" w:hAnsi="Times New Roman" w:cs="Times New Roman"/>
          <w:sz w:val="24"/>
          <w:szCs w:val="24"/>
        </w:rPr>
        <w:t>Bunurile organizației</w:t>
      </w:r>
      <w:r w:rsidR="00251E98" w:rsidRPr="00830D2E">
        <w:rPr>
          <w:rFonts w:ascii="Times New Roman" w:hAnsi="Times New Roman" w:cs="Times New Roman"/>
          <w:sz w:val="24"/>
          <w:szCs w:val="24"/>
        </w:rPr>
        <w:t xml:space="preserve"> necomerciale</w:t>
      </w:r>
      <w:r w:rsidR="006757C1" w:rsidRPr="00830D2E">
        <w:rPr>
          <w:rFonts w:ascii="Times New Roman" w:hAnsi="Times New Roman" w:cs="Times New Roman"/>
          <w:sz w:val="24"/>
          <w:szCs w:val="24"/>
        </w:rPr>
        <w:t xml:space="preserve"> dizolvate</w:t>
      </w:r>
      <w:r w:rsidR="00ED211B" w:rsidRPr="00830D2E">
        <w:rPr>
          <w:rFonts w:ascii="Times New Roman" w:hAnsi="Times New Roman" w:cs="Times New Roman"/>
          <w:sz w:val="24"/>
          <w:szCs w:val="24"/>
        </w:rPr>
        <w:t xml:space="preserve"> forțat</w:t>
      </w:r>
      <w:r w:rsidR="00251E98" w:rsidRPr="00830D2E">
        <w:rPr>
          <w:rFonts w:ascii="Times New Roman" w:hAnsi="Times New Roman" w:cs="Times New Roman"/>
          <w:sz w:val="24"/>
          <w:szCs w:val="24"/>
        </w:rPr>
        <w:t xml:space="preserve"> sunt transfera</w:t>
      </w:r>
      <w:r w:rsidR="006757C1" w:rsidRPr="00830D2E">
        <w:rPr>
          <w:rFonts w:ascii="Times New Roman" w:hAnsi="Times New Roman" w:cs="Times New Roman"/>
          <w:sz w:val="24"/>
          <w:szCs w:val="24"/>
        </w:rPr>
        <w:t xml:space="preserve">te organizației necomerciale </w:t>
      </w:r>
      <w:r w:rsidR="00ED211B" w:rsidRPr="00830D2E">
        <w:rPr>
          <w:rFonts w:ascii="Times New Roman" w:hAnsi="Times New Roman" w:cs="Times New Roman"/>
          <w:sz w:val="24"/>
          <w:szCs w:val="24"/>
        </w:rPr>
        <w:t>menționate în statut sau</w:t>
      </w:r>
      <w:r w:rsidR="00626DD9" w:rsidRPr="00830D2E">
        <w:rPr>
          <w:rFonts w:ascii="Times New Roman" w:hAnsi="Times New Roman" w:cs="Times New Roman"/>
          <w:sz w:val="24"/>
          <w:szCs w:val="24"/>
        </w:rPr>
        <w:t>,</w:t>
      </w:r>
      <w:r w:rsidR="00ED211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26DD9" w:rsidRPr="00830D2E">
        <w:rPr>
          <w:rFonts w:ascii="Times New Roman" w:hAnsi="Times New Roman" w:cs="Times New Roman"/>
          <w:sz w:val="24"/>
          <w:szCs w:val="24"/>
        </w:rPr>
        <w:t>în cazul în care statutul nu menționează organizația necomercială beneficiară, organizației necomerciale desemnat</w:t>
      </w:r>
      <w:r w:rsidR="006757C1" w:rsidRPr="00830D2E">
        <w:rPr>
          <w:rFonts w:ascii="Times New Roman" w:hAnsi="Times New Roman" w:cs="Times New Roman"/>
          <w:sz w:val="24"/>
          <w:szCs w:val="24"/>
        </w:rPr>
        <w:t xml:space="preserve">e de instanța de judecată în urma unui anunț public. </w:t>
      </w:r>
    </w:p>
    <w:p w14:paraId="21B02DE1" w14:textId="77777777" w:rsidR="006757C1" w:rsidRPr="00830D2E" w:rsidRDefault="006757C1" w:rsidP="006757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E4F4" w14:textId="77777777" w:rsidR="00C45440" w:rsidRPr="009E70ED" w:rsidRDefault="00F32B92" w:rsidP="009E70ED">
      <w:pPr>
        <w:pStyle w:val="Heading2"/>
      </w:pPr>
      <w:bookmarkStart w:id="10" w:name="_Toc472522243"/>
      <w:r w:rsidRPr="009E70ED">
        <w:lastRenderedPageBreak/>
        <w:t xml:space="preserve">Articolul </w:t>
      </w:r>
      <w:r w:rsidR="00784E51" w:rsidRPr="009E70ED">
        <w:t>9</w:t>
      </w:r>
      <w:r w:rsidRPr="009E70ED">
        <w:t>.  Desemnarea procentuală și utilizarea mijloacelor financiare obținute în urma acesteia</w:t>
      </w:r>
      <w:bookmarkEnd w:id="10"/>
      <w:r w:rsidRPr="009E70ED">
        <w:t xml:space="preserve"> </w:t>
      </w:r>
    </w:p>
    <w:p w14:paraId="2442F95B" w14:textId="1D04F88E" w:rsidR="00784E51" w:rsidRPr="00830D2E" w:rsidRDefault="00784E51" w:rsidP="00967DFA">
      <w:pPr>
        <w:pStyle w:val="ListParagraph"/>
        <w:numPr>
          <w:ilvl w:val="0"/>
          <w:numId w:val="3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</w:t>
      </w:r>
      <w:r w:rsidR="00247600" w:rsidRPr="00830D2E">
        <w:rPr>
          <w:rFonts w:ascii="Times New Roman" w:hAnsi="Times New Roman" w:cs="Times New Roman"/>
          <w:sz w:val="24"/>
          <w:szCs w:val="24"/>
        </w:rPr>
        <w:t>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dreptul de a beneficia de mecanismul de desemnare procentuală organizați</w:t>
      </w:r>
      <w:r w:rsidR="00247600" w:rsidRPr="00830D2E">
        <w:rPr>
          <w:rFonts w:ascii="Times New Roman" w:hAnsi="Times New Roman" w:cs="Times New Roman"/>
          <w:sz w:val="24"/>
          <w:szCs w:val="24"/>
        </w:rPr>
        <w:t>a</w:t>
      </w:r>
      <w:r w:rsidRPr="00830D2E">
        <w:rPr>
          <w:rFonts w:ascii="Times New Roman" w:hAnsi="Times New Roman" w:cs="Times New Roman"/>
          <w:sz w:val="24"/>
          <w:szCs w:val="24"/>
        </w:rPr>
        <w:t xml:space="preserve"> necomercial</w:t>
      </w:r>
      <w:r w:rsidR="00247600" w:rsidRPr="00830D2E">
        <w:rPr>
          <w:rFonts w:ascii="Times New Roman" w:hAnsi="Times New Roman" w:cs="Times New Roman"/>
          <w:sz w:val="24"/>
          <w:szCs w:val="24"/>
        </w:rPr>
        <w:t xml:space="preserve">ă </w:t>
      </w:r>
      <w:r w:rsidRPr="00830D2E">
        <w:rPr>
          <w:rFonts w:ascii="Times New Roman" w:hAnsi="Times New Roman" w:cs="Times New Roman"/>
          <w:sz w:val="24"/>
          <w:szCs w:val="24"/>
        </w:rPr>
        <w:t>care întrune</w:t>
      </w:r>
      <w:r w:rsidR="00247600" w:rsidRPr="00830D2E">
        <w:rPr>
          <w:rFonts w:ascii="Times New Roman" w:hAnsi="Times New Roman" w:cs="Times New Roman"/>
          <w:sz w:val="24"/>
          <w:szCs w:val="24"/>
        </w:rPr>
        <w:t>ște</w:t>
      </w:r>
      <w:r w:rsidRPr="00830D2E">
        <w:rPr>
          <w:rFonts w:ascii="Times New Roman" w:hAnsi="Times New Roman" w:cs="Times New Roman"/>
          <w:sz w:val="24"/>
          <w:szCs w:val="24"/>
        </w:rPr>
        <w:t xml:space="preserve"> cumulativ următoarele condiții:</w:t>
      </w:r>
    </w:p>
    <w:p w14:paraId="3864D13B" w14:textId="23B99E0B" w:rsidR="00784E51" w:rsidRPr="00830D2E" w:rsidRDefault="00784E51" w:rsidP="00967DFA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desfăşoară activităţi de utilitate publică în conformitate cu art.</w:t>
      </w:r>
      <w:r w:rsidR="00822355" w:rsidRPr="00830D2E">
        <w:rPr>
          <w:rFonts w:ascii="Times New Roman" w:hAnsi="Times New Roman" w:cs="Times New Roman"/>
          <w:sz w:val="24"/>
          <w:szCs w:val="24"/>
        </w:rPr>
        <w:t xml:space="preserve"> 21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0EBB8E9E" w14:textId="22F0C9F7" w:rsidR="00E41C5C" w:rsidRPr="00830D2E" w:rsidRDefault="00784E51" w:rsidP="00967DFA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activează timp de cel puţin un an pînă la solicitarea înregistrării în lista beneficiarilor desemnării procentuale;</w:t>
      </w:r>
    </w:p>
    <w:p w14:paraId="4C5AF021" w14:textId="0A80C487" w:rsidR="00E41C5C" w:rsidRPr="00830D2E" w:rsidRDefault="00E41C5C" w:rsidP="00967DFA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în ultimii patru ani, nu a susţinut şi, pe perioada valorificării surselor obţinute în urma desemnării procentuale, nu va susţine activitatea unui partid politic, a unei organizaţii social-politice sau a unui candidat la alegeri, în sensul </w:t>
      </w:r>
      <w:hyperlink r:id="rId8" w:tgtFrame="_blank" w:history="1">
        <w:r w:rsidRPr="00830D2E">
          <w:rPr>
            <w:rFonts w:ascii="Times New Roman" w:hAnsi="Times New Roman" w:cs="Times New Roman"/>
            <w:sz w:val="24"/>
            <w:szCs w:val="24"/>
          </w:rPr>
          <w:t>Codului electoral</w:t>
        </w:r>
      </w:hyperlink>
      <w:r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BB0CAF" w14:textId="09002093" w:rsidR="00784E51" w:rsidRPr="00830D2E" w:rsidRDefault="00784E51" w:rsidP="00967DFA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nu </w:t>
      </w:r>
      <w:r w:rsidR="00247600" w:rsidRPr="00830D2E">
        <w:rPr>
          <w:rFonts w:ascii="Times New Roman" w:hAnsi="Times New Roman" w:cs="Times New Roman"/>
          <w:sz w:val="24"/>
          <w:szCs w:val="24"/>
        </w:rPr>
        <w:t>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datorii la bugetul public naţional pentru perioadele fiscale anterioare.</w:t>
      </w:r>
    </w:p>
    <w:p w14:paraId="369EDBBA" w14:textId="666980C6" w:rsidR="00784E51" w:rsidRPr="00830D2E" w:rsidRDefault="00784E51" w:rsidP="00967DFA">
      <w:pPr>
        <w:pStyle w:val="ListParagraph"/>
        <w:numPr>
          <w:ilvl w:val="0"/>
          <w:numId w:val="3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Cererea de participare la mecanismul de desemnare procentuală se depune la Ministerul Justiţiei în modul stabilit de Guvern.</w:t>
      </w:r>
    </w:p>
    <w:p w14:paraId="0760445E" w14:textId="787E2430" w:rsidR="00784E51" w:rsidRPr="00830D2E" w:rsidRDefault="00784E51" w:rsidP="00967DFA">
      <w:pPr>
        <w:pStyle w:val="ListParagraph"/>
        <w:numPr>
          <w:ilvl w:val="0"/>
          <w:numId w:val="3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Mijloacele financiare obţinute în urma desemnării procentuale pot fi utilizate pentru:</w:t>
      </w:r>
    </w:p>
    <w:p w14:paraId="132B7CCE" w14:textId="03136733" w:rsidR="00784E51" w:rsidRPr="00830D2E" w:rsidRDefault="00784E51" w:rsidP="00967DFA">
      <w:pPr>
        <w:pStyle w:val="ListParagraph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susţinerea activităţilor prevăzute la art. </w:t>
      </w:r>
      <w:r w:rsidR="00822355" w:rsidRPr="00830D2E">
        <w:rPr>
          <w:rFonts w:ascii="Times New Roman" w:hAnsi="Times New Roman" w:cs="Times New Roman"/>
          <w:sz w:val="24"/>
          <w:szCs w:val="24"/>
        </w:rPr>
        <w:t>21</w:t>
      </w:r>
      <w:r w:rsidRPr="00830D2E">
        <w:rPr>
          <w:rFonts w:ascii="Times New Roman" w:hAnsi="Times New Roman" w:cs="Times New Roman"/>
          <w:sz w:val="24"/>
          <w:szCs w:val="24"/>
        </w:rPr>
        <w:t>, într-un termen ce nu depăşeşte două perioade fiscale după perioada fiscală în care a fost efectuată desemnarea, sumele neutilizate în acest termen restituindu-se la buget;</w:t>
      </w:r>
    </w:p>
    <w:p w14:paraId="065F9639" w14:textId="71982BCF" w:rsidR="00784E51" w:rsidRPr="00830D2E" w:rsidRDefault="00784E51" w:rsidP="00967DFA">
      <w:pPr>
        <w:pStyle w:val="ListParagraph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acoperirea cheltuielilor administrative de 50% dacă suma obţinută este de pînă la 50000 de lei, de 40% dacă suma este mai mare de 50000 şi nu depăşeşte 100000 de lei; de 30% dacă suma este mai mare de 100000 şi nu depăşeşte 500000 de lei; de 25% dacă suma este mai mare de 500000 de lei.</w:t>
      </w:r>
    </w:p>
    <w:p w14:paraId="16C43D7F" w14:textId="69761393" w:rsidR="00626DD9" w:rsidRPr="008150EE" w:rsidRDefault="00784E51" w:rsidP="00967DFA">
      <w:pPr>
        <w:pStyle w:val="ListParagraph"/>
        <w:numPr>
          <w:ilvl w:val="0"/>
          <w:numId w:val="37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</w:t>
      </w:r>
      <w:r w:rsidR="00E41C5C" w:rsidRPr="00830D2E">
        <w:rPr>
          <w:rFonts w:ascii="Times New Roman" w:hAnsi="Times New Roman" w:cs="Times New Roman"/>
          <w:sz w:val="24"/>
          <w:szCs w:val="24"/>
        </w:rPr>
        <w:t>a</w:t>
      </w:r>
      <w:r w:rsidRPr="00830D2E">
        <w:rPr>
          <w:rFonts w:ascii="Times New Roman" w:hAnsi="Times New Roman" w:cs="Times New Roman"/>
          <w:sz w:val="24"/>
          <w:szCs w:val="24"/>
        </w:rPr>
        <w:t xml:space="preserve"> necomercial</w:t>
      </w:r>
      <w:r w:rsidR="00E41C5C" w:rsidRPr="00830D2E">
        <w:rPr>
          <w:rFonts w:ascii="Times New Roman" w:hAnsi="Times New Roman" w:cs="Times New Roman"/>
          <w:sz w:val="24"/>
          <w:szCs w:val="24"/>
        </w:rPr>
        <w:t>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care a beneficiat de desemnări procentuale v</w:t>
      </w:r>
      <w:r w:rsidR="00E41C5C" w:rsidRPr="00830D2E">
        <w:rPr>
          <w:rFonts w:ascii="Times New Roman" w:hAnsi="Times New Roman" w:cs="Times New Roman"/>
          <w:sz w:val="24"/>
          <w:szCs w:val="24"/>
        </w:rPr>
        <w:t>a</w:t>
      </w:r>
      <w:r w:rsidRPr="00830D2E">
        <w:rPr>
          <w:rFonts w:ascii="Times New Roman" w:hAnsi="Times New Roman" w:cs="Times New Roman"/>
          <w:sz w:val="24"/>
          <w:szCs w:val="24"/>
        </w:rPr>
        <w:t xml:space="preserve"> prezenta rapoarte de utilizare a mijloacelor financiare obţinute în urma desemnării procentuale, în modul stabilit de Guvern.</w:t>
      </w:r>
    </w:p>
    <w:p w14:paraId="733BE228" w14:textId="71D9E7B5" w:rsidR="000959CE" w:rsidRPr="008150EE" w:rsidRDefault="00F32B92" w:rsidP="008150EE">
      <w:pPr>
        <w:pStyle w:val="Heading2"/>
      </w:pPr>
      <w:bookmarkStart w:id="11" w:name="_Toc472522244"/>
      <w:r w:rsidRPr="00830D2E">
        <w:t xml:space="preserve">Articolul </w:t>
      </w:r>
      <w:r w:rsidR="00784E51" w:rsidRPr="00830D2E">
        <w:t>10</w:t>
      </w:r>
      <w:r w:rsidR="00D775E6" w:rsidRPr="00830D2E">
        <w:t>.</w:t>
      </w:r>
      <w:r w:rsidR="00D51A55" w:rsidRPr="00830D2E">
        <w:t xml:space="preserve"> </w:t>
      </w:r>
      <w:r w:rsidRPr="00830D2E">
        <w:t>Răspunderea pentru utilizarea neconformă sau neraportarea privind utilizarea mijloacelor financiare obținute în urma desemnării procentuale</w:t>
      </w:r>
      <w:bookmarkEnd w:id="11"/>
      <w:r w:rsidRPr="00830D2E">
        <w:t xml:space="preserve"> </w:t>
      </w:r>
    </w:p>
    <w:p w14:paraId="5B600B2C" w14:textId="77777777" w:rsidR="00784E51" w:rsidRPr="00830D2E" w:rsidRDefault="00784E51" w:rsidP="00967DFA">
      <w:pPr>
        <w:pStyle w:val="ListParagraph"/>
        <w:numPr>
          <w:ilvl w:val="0"/>
          <w:numId w:val="40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necomercială şi persoanele cu funcţii de răspundere din cadrul acestora care încalcă prevederile legale privind utilizarea mijloacelor financiare obţinute în urma desemnării procentuale </w:t>
      </w:r>
      <w:r w:rsidR="009C4004" w:rsidRPr="00830D2E">
        <w:rPr>
          <w:rFonts w:ascii="Times New Roman" w:hAnsi="Times New Roman" w:cs="Times New Roman"/>
          <w:sz w:val="24"/>
          <w:szCs w:val="24"/>
        </w:rPr>
        <w:t>sau</w:t>
      </w:r>
      <w:r w:rsidR="00E41C5C" w:rsidRPr="00830D2E">
        <w:rPr>
          <w:rFonts w:ascii="Times New Roman" w:hAnsi="Times New Roman" w:cs="Times New Roman"/>
          <w:sz w:val="24"/>
          <w:szCs w:val="24"/>
        </w:rPr>
        <w:t xml:space="preserve"> care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nu raportează utilizarea acestor sume poartă răspundere în conformitate cu legislaţia şi restituie la buget suma utilizată contrar legislaţiei sau neraportată.</w:t>
      </w:r>
    </w:p>
    <w:p w14:paraId="0E9978EB" w14:textId="77777777" w:rsidR="00747CB8" w:rsidRPr="008150EE" w:rsidRDefault="00784E51" w:rsidP="00967DFA">
      <w:pPr>
        <w:pStyle w:val="ListParagraph"/>
        <w:numPr>
          <w:ilvl w:val="0"/>
          <w:numId w:val="40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 care încalcă prevederile legale privind utilizarea mijloacelor financiare obţinute în urma desemnării procentuale sau nu raportează utilizarea acestora vor fi excluse de la participare la desemnarea procentuală pentru o durată de doi ani, cu publicarea listei pe pagina web oficială a Ministerului Justiţiei.</w:t>
      </w:r>
    </w:p>
    <w:p w14:paraId="30C0925C" w14:textId="77777777" w:rsidR="00784E51" w:rsidRPr="00830D2E" w:rsidRDefault="00784E51" w:rsidP="00784E51">
      <w:pPr>
        <w:pStyle w:val="ListParagraph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B95BB" w14:textId="77777777" w:rsidR="00747CB8" w:rsidRPr="00830D2E" w:rsidRDefault="00747CB8" w:rsidP="008150EE">
      <w:pPr>
        <w:pStyle w:val="Heading1"/>
        <w:jc w:val="center"/>
      </w:pPr>
      <w:bookmarkStart w:id="12" w:name="_Toc472522245"/>
      <w:r w:rsidRPr="00830D2E">
        <w:t xml:space="preserve">Capitolul III.  Constituirea, înregistrarea, reorganizarea și </w:t>
      </w:r>
      <w:r w:rsidR="0082767A" w:rsidRPr="00830D2E">
        <w:t xml:space="preserve">încetarea </w:t>
      </w:r>
      <w:r w:rsidR="00E02196" w:rsidRPr="00830D2E">
        <w:t>organizațiilor necomerciale</w:t>
      </w:r>
      <w:bookmarkEnd w:id="12"/>
    </w:p>
    <w:p w14:paraId="456C1D9F" w14:textId="77777777" w:rsidR="00D51A55" w:rsidRPr="00830D2E" w:rsidRDefault="00D51A55" w:rsidP="00095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92BCF" w14:textId="77777777" w:rsidR="00C45440" w:rsidRPr="00830D2E" w:rsidRDefault="00784E51" w:rsidP="009E70ED">
      <w:pPr>
        <w:pStyle w:val="Heading2"/>
      </w:pPr>
      <w:bookmarkStart w:id="13" w:name="_Toc472522246"/>
      <w:r w:rsidRPr="00830D2E">
        <w:t>Articolul 11</w:t>
      </w:r>
      <w:r w:rsidR="00E02196" w:rsidRPr="00830D2E">
        <w:t xml:space="preserve">. </w:t>
      </w:r>
      <w:r w:rsidR="00747CB8" w:rsidRPr="00830D2E">
        <w:t>Fondatorii</w:t>
      </w:r>
      <w:bookmarkEnd w:id="13"/>
    </w:p>
    <w:p w14:paraId="5DD2963D" w14:textId="77777777" w:rsidR="009C4004" w:rsidRPr="00830D2E" w:rsidRDefault="009C4004" w:rsidP="005A4F5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A8D88" w14:textId="77777777" w:rsidR="00C45440" w:rsidRPr="00830D2E" w:rsidRDefault="005F4B20" w:rsidP="00967DF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necomercială poate fi constituită de către persoane fizice și juridice. </w:t>
      </w:r>
    </w:p>
    <w:p w14:paraId="45747F69" w14:textId="77777777" w:rsidR="0082767A" w:rsidRPr="00830D2E" w:rsidRDefault="005F4B20" w:rsidP="00967DFA">
      <w:pPr>
        <w:pStyle w:val="ListParagraph"/>
        <w:numPr>
          <w:ilvl w:val="0"/>
          <w:numId w:val="41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Minorii și persoanele ocrotite pot fonda organizații și deveni </w:t>
      </w:r>
      <w:r w:rsidR="009C4004" w:rsidRPr="00830D2E">
        <w:rPr>
          <w:rFonts w:ascii="Times New Roman" w:hAnsi="Times New Roman" w:cs="Times New Roman"/>
          <w:sz w:val="24"/>
          <w:szCs w:val="24"/>
        </w:rPr>
        <w:t>membri ai asociațiilor obștești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condițiile stabilite de prezenta lege și Codul civil.</w:t>
      </w:r>
      <w:r w:rsidR="00660374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8B34B" w14:textId="77777777" w:rsidR="00E02196" w:rsidRPr="00830D2E" w:rsidRDefault="005A4F56" w:rsidP="00967DFA">
      <w:pPr>
        <w:pStyle w:val="ListParagraph"/>
        <w:numPr>
          <w:ilvl w:val="0"/>
          <w:numId w:val="41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Instituțiile</w:t>
      </w:r>
      <w:r w:rsidR="001224D6" w:rsidRPr="00830D2E">
        <w:rPr>
          <w:rFonts w:ascii="Times New Roman" w:hAnsi="Times New Roman" w:cs="Times New Roman"/>
          <w:sz w:val="24"/>
          <w:szCs w:val="24"/>
        </w:rPr>
        <w:t xml:space="preserve"> publice, </w:t>
      </w:r>
      <w:r w:rsidR="00E02196" w:rsidRPr="00830D2E">
        <w:rPr>
          <w:rFonts w:ascii="Times New Roman" w:hAnsi="Times New Roman" w:cs="Times New Roman"/>
          <w:sz w:val="24"/>
          <w:szCs w:val="24"/>
        </w:rPr>
        <w:t xml:space="preserve">întreprinderile de stat și municipale nu pot fonda </w:t>
      </w:r>
      <w:r w:rsidR="008D6113" w:rsidRPr="00830D2E">
        <w:rPr>
          <w:rFonts w:ascii="Times New Roman" w:hAnsi="Times New Roman" w:cs="Times New Roman"/>
          <w:sz w:val="24"/>
          <w:szCs w:val="24"/>
        </w:rPr>
        <w:t xml:space="preserve">organizații necomerciale </w:t>
      </w:r>
      <w:r w:rsidR="00E02196" w:rsidRPr="00830D2E">
        <w:rPr>
          <w:rFonts w:ascii="Times New Roman" w:hAnsi="Times New Roman" w:cs="Times New Roman"/>
          <w:sz w:val="24"/>
          <w:szCs w:val="24"/>
        </w:rPr>
        <w:t>sau deveni membri ai asociațiilor obștești</w:t>
      </w:r>
      <w:r w:rsidR="008D6113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="0063313D" w:rsidRPr="00830D2E">
        <w:rPr>
          <w:rFonts w:ascii="Times New Roman" w:hAnsi="Times New Roman" w:cs="Times New Roman"/>
          <w:sz w:val="24"/>
          <w:szCs w:val="24"/>
        </w:rPr>
        <w:t xml:space="preserve">Această restricție nu se aplică instituțiilor de învățământ, care pot fonda fundații și instituții private. </w:t>
      </w:r>
    </w:p>
    <w:p w14:paraId="7D12F70B" w14:textId="77777777" w:rsidR="00CF023E" w:rsidRPr="00830D2E" w:rsidRDefault="00CF023E" w:rsidP="00967DFA">
      <w:pPr>
        <w:pStyle w:val="ListParagraph"/>
        <w:numPr>
          <w:ilvl w:val="0"/>
          <w:numId w:val="41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 xml:space="preserve">Calitatea de </w:t>
      </w:r>
      <w:r w:rsidR="00EC2EC9" w:rsidRPr="00830D2E">
        <w:rPr>
          <w:rFonts w:ascii="Times New Roman" w:hAnsi="Times New Roman" w:cs="Times New Roman"/>
          <w:sz w:val="24"/>
          <w:szCs w:val="24"/>
        </w:rPr>
        <w:t>membru al unei asociații obștești sau de fondator al organizației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se transmite prin moștenire unui singur moștenitor. </w:t>
      </w:r>
    </w:p>
    <w:p w14:paraId="5B9C670B" w14:textId="77777777" w:rsidR="00E02196" w:rsidRPr="00830D2E" w:rsidRDefault="00E02196" w:rsidP="00E0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9E930" w14:textId="77777777" w:rsidR="00C45440" w:rsidRPr="00830D2E" w:rsidRDefault="008D6113" w:rsidP="009E70ED">
      <w:pPr>
        <w:pStyle w:val="Heading2"/>
      </w:pPr>
      <w:bookmarkStart w:id="14" w:name="_Toc472522247"/>
      <w:r w:rsidRPr="00830D2E">
        <w:t>Articolul 1</w:t>
      </w:r>
      <w:r w:rsidR="00784E51" w:rsidRPr="00830D2E">
        <w:t>2</w:t>
      </w:r>
      <w:r w:rsidRPr="00830D2E">
        <w:t>. Actul de constituire</w:t>
      </w:r>
      <w:bookmarkEnd w:id="14"/>
      <w:r w:rsidRPr="00830D2E">
        <w:t xml:space="preserve"> </w:t>
      </w:r>
    </w:p>
    <w:p w14:paraId="3CBAD34E" w14:textId="26E613C6" w:rsidR="00747CB8" w:rsidRPr="00830D2E" w:rsidRDefault="008D6113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 se constituite prin statut</w:t>
      </w:r>
      <w:r w:rsidR="00116544" w:rsidRPr="00830D2E">
        <w:rPr>
          <w:rFonts w:ascii="Times New Roman" w:hAnsi="Times New Roman" w:cs="Times New Roman"/>
          <w:sz w:val="24"/>
          <w:szCs w:val="24"/>
        </w:rPr>
        <w:t>. Statutul organizației necomerciale constituite de doi sau mai mulți fondatori, se aprobă</w:t>
      </w:r>
      <w:r w:rsidR="00C959AA" w:rsidRPr="00830D2E">
        <w:rPr>
          <w:rFonts w:ascii="Times New Roman" w:hAnsi="Times New Roman" w:cs="Times New Roman"/>
          <w:sz w:val="24"/>
          <w:szCs w:val="24"/>
        </w:rPr>
        <w:t xml:space="preserve"> prin </w:t>
      </w:r>
      <w:r w:rsidR="00DE2711" w:rsidRPr="00830D2E">
        <w:rPr>
          <w:rFonts w:ascii="Times New Roman" w:hAnsi="Times New Roman" w:cs="Times New Roman"/>
          <w:sz w:val="24"/>
          <w:szCs w:val="24"/>
        </w:rPr>
        <w:t xml:space="preserve">hotărârea </w:t>
      </w:r>
      <w:r w:rsidR="00C959AA" w:rsidRPr="00830D2E">
        <w:rPr>
          <w:rFonts w:ascii="Times New Roman" w:hAnsi="Times New Roman" w:cs="Times New Roman"/>
          <w:sz w:val="24"/>
          <w:szCs w:val="24"/>
        </w:rPr>
        <w:t>de constituire</w:t>
      </w:r>
      <w:r w:rsidR="005A4F56" w:rsidRPr="00830D2E">
        <w:rPr>
          <w:rFonts w:ascii="Times New Roman" w:hAnsi="Times New Roman" w:cs="Times New Roman"/>
          <w:sz w:val="24"/>
          <w:szCs w:val="24"/>
        </w:rPr>
        <w:t>, consemnată prin proces</w:t>
      </w:r>
      <w:r w:rsidR="00EC2EC9" w:rsidRPr="00830D2E">
        <w:rPr>
          <w:rFonts w:ascii="Times New Roman" w:hAnsi="Times New Roman" w:cs="Times New Roman"/>
          <w:sz w:val="24"/>
          <w:szCs w:val="24"/>
        </w:rPr>
        <w:t>-</w:t>
      </w:r>
      <w:r w:rsidR="005A4F56" w:rsidRPr="00830D2E">
        <w:rPr>
          <w:rFonts w:ascii="Times New Roman" w:hAnsi="Times New Roman" w:cs="Times New Roman"/>
          <w:sz w:val="24"/>
          <w:szCs w:val="24"/>
        </w:rPr>
        <w:t>verbal</w:t>
      </w:r>
      <w:r w:rsidR="00116544" w:rsidRPr="00830D2E">
        <w:rPr>
          <w:rFonts w:ascii="Times New Roman" w:hAnsi="Times New Roman" w:cs="Times New Roman"/>
          <w:sz w:val="24"/>
          <w:szCs w:val="24"/>
        </w:rPr>
        <w:t xml:space="preserve">, iar statutul organizației necomerciale constituită de un singur fondator, prin decizie. </w:t>
      </w:r>
    </w:p>
    <w:p w14:paraId="66491D51" w14:textId="77777777" w:rsidR="008D6113" w:rsidRPr="00830D2E" w:rsidRDefault="008D6113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Statutul organizației necomerciale prevede: </w:t>
      </w:r>
    </w:p>
    <w:p w14:paraId="1DF69F4B" w14:textId="77777777" w:rsidR="008D6113" w:rsidRPr="00830D2E" w:rsidRDefault="008D6113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forma juridică de organizare;</w:t>
      </w:r>
    </w:p>
    <w:p w14:paraId="1949C52F" w14:textId="77777777" w:rsidR="008D6113" w:rsidRPr="00830D2E" w:rsidRDefault="008D6113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denumirea com</w:t>
      </w:r>
      <w:r w:rsidR="0005791C" w:rsidRPr="00830D2E">
        <w:rPr>
          <w:rFonts w:ascii="Times New Roman" w:hAnsi="Times New Roman" w:cs="Times New Roman"/>
          <w:sz w:val="24"/>
          <w:szCs w:val="24"/>
        </w:rPr>
        <w:t>pletă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3E1E53BF" w14:textId="77777777" w:rsidR="005963F6" w:rsidRPr="00830D2E" w:rsidRDefault="005963F6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termenul pentru care se constituie; </w:t>
      </w:r>
    </w:p>
    <w:p w14:paraId="2C7F9EA7" w14:textId="77777777" w:rsidR="0005791C" w:rsidRPr="00830D2E" w:rsidRDefault="0005791C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scopurile pentru care a fost constituită;</w:t>
      </w:r>
    </w:p>
    <w:p w14:paraId="36F64575" w14:textId="77777777" w:rsidR="00E567EF" w:rsidRPr="00830D2E" w:rsidRDefault="0005791C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procedura de constituire,</w:t>
      </w:r>
      <w:r w:rsidR="00E567EF" w:rsidRPr="00830D2E">
        <w:rPr>
          <w:rFonts w:ascii="Times New Roman" w:hAnsi="Times New Roman" w:cs="Times New Roman"/>
          <w:sz w:val="24"/>
          <w:szCs w:val="24"/>
        </w:rPr>
        <w:t xml:space="preserve"> reorganizare și încetare a activității; </w:t>
      </w:r>
    </w:p>
    <w:p w14:paraId="20D37CB6" w14:textId="77777777" w:rsidR="0005791C" w:rsidRPr="00830D2E" w:rsidRDefault="0005791C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structura organizației, organele de conducere și control, competența şi durata mandatului acestora; </w:t>
      </w:r>
    </w:p>
    <w:p w14:paraId="6C641879" w14:textId="77777777" w:rsidR="00DA317B" w:rsidRPr="00830D2E" w:rsidRDefault="00DA317B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modul de alegere a administratorului; </w:t>
      </w:r>
    </w:p>
    <w:p w14:paraId="570BC94D" w14:textId="77777777" w:rsidR="0005791C" w:rsidRPr="00830D2E" w:rsidRDefault="0005791C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procedura de adoptare și modificare a statutului;</w:t>
      </w:r>
    </w:p>
    <w:p w14:paraId="7A3665D0" w14:textId="77777777" w:rsidR="00400685" w:rsidRPr="00830D2E" w:rsidRDefault="00400685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modalitatea prin care va asigura transparența activității sal</w:t>
      </w:r>
      <w:r w:rsidR="00281743" w:rsidRPr="00830D2E">
        <w:rPr>
          <w:rFonts w:ascii="Times New Roman" w:hAnsi="Times New Roman" w:cs="Times New Roman"/>
          <w:sz w:val="24"/>
          <w:szCs w:val="24"/>
        </w:rPr>
        <w:t xml:space="preserve">e; </w:t>
      </w:r>
    </w:p>
    <w:p w14:paraId="13ECCA69" w14:textId="77777777" w:rsidR="005963F6" w:rsidRPr="00830D2E" w:rsidRDefault="005963F6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procedura de dizolvare benevolă; </w:t>
      </w:r>
    </w:p>
    <w:p w14:paraId="7E1DDCB5" w14:textId="77777777" w:rsidR="00281743" w:rsidRPr="00830D2E" w:rsidRDefault="00281743" w:rsidP="00967DFA">
      <w:pPr>
        <w:pStyle w:val="ListParagraph"/>
        <w:numPr>
          <w:ilvl w:val="1"/>
          <w:numId w:val="4"/>
        </w:numPr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modalitatea de distribuire a bunurilor </w:t>
      </w:r>
      <w:r w:rsidRPr="001B73BC">
        <w:rPr>
          <w:rFonts w:ascii="Times New Roman" w:hAnsi="Times New Roman" w:cs="Times New Roman"/>
          <w:sz w:val="24"/>
          <w:szCs w:val="24"/>
        </w:rPr>
        <w:t xml:space="preserve">rămase după </w:t>
      </w:r>
      <w:r w:rsidR="009C4004" w:rsidRPr="001B73BC">
        <w:rPr>
          <w:rFonts w:ascii="Times New Roman" w:hAnsi="Times New Roman" w:cs="Times New Roman"/>
          <w:sz w:val="24"/>
          <w:szCs w:val="24"/>
        </w:rPr>
        <w:t>dizolva</w:t>
      </w:r>
      <w:r w:rsidRPr="001B73BC">
        <w:rPr>
          <w:rFonts w:ascii="Times New Roman" w:hAnsi="Times New Roman" w:cs="Times New Roman"/>
          <w:sz w:val="24"/>
          <w:szCs w:val="24"/>
        </w:rPr>
        <w:t>re.</w:t>
      </w:r>
    </w:p>
    <w:p w14:paraId="5AA8FF4B" w14:textId="77777777" w:rsidR="0005791C" w:rsidRPr="00830D2E" w:rsidRDefault="0005791C" w:rsidP="00967DF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Statutul asociației obștești mai prevede: </w:t>
      </w:r>
    </w:p>
    <w:p w14:paraId="2056BDAF" w14:textId="77777777" w:rsidR="008D6113" w:rsidRPr="00830D2E" w:rsidRDefault="008D6113" w:rsidP="00967DFA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condiţiile şi procedura de primire a noi</w:t>
      </w:r>
      <w:r w:rsidR="00CD2370" w:rsidRPr="00830D2E">
        <w:rPr>
          <w:rFonts w:ascii="Times New Roman" w:hAnsi="Times New Roman" w:cs="Times New Roman"/>
          <w:sz w:val="24"/>
          <w:szCs w:val="24"/>
        </w:rPr>
        <w:t>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 membri şi</w:t>
      </w:r>
      <w:r w:rsidR="00400685" w:rsidRPr="00830D2E">
        <w:rPr>
          <w:rFonts w:ascii="Times New Roman" w:hAnsi="Times New Roman" w:cs="Times New Roman"/>
          <w:sz w:val="24"/>
          <w:szCs w:val="24"/>
        </w:rPr>
        <w:t xml:space="preserve"> de încetare a calității de membru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3AB7A975" w14:textId="77777777" w:rsidR="0005791C" w:rsidRPr="00830D2E" w:rsidRDefault="0005791C" w:rsidP="00967DFA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drepturile şi obligațiile membrilor;</w:t>
      </w:r>
    </w:p>
    <w:p w14:paraId="32ECC0E6" w14:textId="77777777" w:rsidR="00400685" w:rsidRPr="00830D2E" w:rsidRDefault="0005791C" w:rsidP="00967DFA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procedura şi termenele de convocare a adunării generale a membrilor; </w:t>
      </w:r>
    </w:p>
    <w:p w14:paraId="3FB117C3" w14:textId="63915C22" w:rsidR="00D57AB2" w:rsidRPr="00830D2E" w:rsidRDefault="00400685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Statutul fundației conține</w:t>
      </w:r>
      <w:r w:rsidR="00EC2EC9" w:rsidRPr="00830D2E">
        <w:rPr>
          <w:rFonts w:ascii="Times New Roman" w:hAnsi="Times New Roman" w:cs="Times New Roman"/>
          <w:sz w:val="24"/>
          <w:szCs w:val="24"/>
        </w:rPr>
        <w:t>:</w:t>
      </w:r>
    </w:p>
    <w:p w14:paraId="07E97660" w14:textId="5A886FF3" w:rsidR="00D57AB2" w:rsidRPr="00830D2E" w:rsidRDefault="00400685" w:rsidP="00967DFA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prevederi cu privire la pat</w:t>
      </w:r>
      <w:r w:rsidR="000D739F" w:rsidRPr="00830D2E">
        <w:rPr>
          <w:rFonts w:ascii="Times New Roman" w:hAnsi="Times New Roman" w:cs="Times New Roman"/>
          <w:sz w:val="24"/>
          <w:szCs w:val="24"/>
        </w:rPr>
        <w:t xml:space="preserve">rimoniul </w:t>
      </w:r>
      <w:r w:rsidR="00DE2711" w:rsidRPr="00830D2E">
        <w:rPr>
          <w:rFonts w:ascii="Times New Roman" w:hAnsi="Times New Roman" w:cs="Times New Roman"/>
          <w:sz w:val="24"/>
          <w:szCs w:val="24"/>
        </w:rPr>
        <w:t>cotizat</w:t>
      </w:r>
      <w:r w:rsidR="00994035" w:rsidRPr="00830D2E">
        <w:rPr>
          <w:rFonts w:ascii="Times New Roman" w:hAnsi="Times New Roman" w:cs="Times New Roman"/>
          <w:sz w:val="24"/>
          <w:szCs w:val="24"/>
        </w:rPr>
        <w:t>, c</w:t>
      </w:r>
      <w:r w:rsidR="00B56F19" w:rsidRPr="00830D2E">
        <w:rPr>
          <w:rFonts w:ascii="Times New Roman" w:hAnsi="Times New Roman" w:cs="Times New Roman"/>
          <w:sz w:val="24"/>
          <w:szCs w:val="24"/>
        </w:rPr>
        <w:t xml:space="preserve">are va fi </w:t>
      </w:r>
      <w:r w:rsidR="00A7793A" w:rsidRPr="00830D2E">
        <w:rPr>
          <w:rFonts w:ascii="Times New Roman" w:hAnsi="Times New Roman" w:cs="Times New Roman"/>
          <w:sz w:val="24"/>
          <w:szCs w:val="24"/>
        </w:rPr>
        <w:t>echivalentul acel</w:t>
      </w:r>
      <w:r w:rsidR="00B56F19" w:rsidRPr="00830D2E">
        <w:rPr>
          <w:rFonts w:ascii="Times New Roman" w:hAnsi="Times New Roman" w:cs="Times New Roman"/>
          <w:sz w:val="24"/>
          <w:szCs w:val="24"/>
        </w:rPr>
        <w:t xml:space="preserve"> puţin </w:t>
      </w:r>
      <w:r w:rsidR="00BA6DA2" w:rsidRPr="00830D2E">
        <w:rPr>
          <w:rFonts w:ascii="Times New Roman" w:hAnsi="Times New Roman" w:cs="Times New Roman"/>
          <w:sz w:val="24"/>
          <w:szCs w:val="24"/>
        </w:rPr>
        <w:t xml:space="preserve">2 </w:t>
      </w:r>
      <w:r w:rsidR="00B56F19" w:rsidRPr="00830D2E">
        <w:rPr>
          <w:rFonts w:ascii="Times New Roman" w:hAnsi="Times New Roman" w:cs="Times New Roman"/>
          <w:sz w:val="24"/>
          <w:szCs w:val="24"/>
        </w:rPr>
        <w:t>salarii medii</w:t>
      </w:r>
      <w:r w:rsidR="00994035" w:rsidRPr="00830D2E">
        <w:rPr>
          <w:rFonts w:ascii="Times New Roman" w:hAnsi="Times New Roman" w:cs="Times New Roman"/>
          <w:sz w:val="24"/>
          <w:szCs w:val="24"/>
        </w:rPr>
        <w:t xml:space="preserve"> pe economie</w:t>
      </w:r>
      <w:r w:rsidR="00356B9D" w:rsidRPr="00830D2E">
        <w:rPr>
          <w:rFonts w:ascii="Times New Roman" w:hAnsi="Times New Roman" w:cs="Times New Roman"/>
          <w:sz w:val="24"/>
          <w:szCs w:val="24"/>
        </w:rPr>
        <w:t xml:space="preserve"> la momentul depunerii documentelor</w:t>
      </w:r>
      <w:r w:rsidR="00EC2EC9" w:rsidRPr="00830D2E">
        <w:rPr>
          <w:rFonts w:ascii="Times New Roman" w:hAnsi="Times New Roman" w:cs="Times New Roman"/>
          <w:sz w:val="24"/>
          <w:szCs w:val="24"/>
        </w:rPr>
        <w:t xml:space="preserve"> pentru înregistrare</w:t>
      </w:r>
      <w:r w:rsidR="00994035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="00356B9D" w:rsidRPr="00830D2E">
        <w:rPr>
          <w:rFonts w:ascii="Times New Roman" w:hAnsi="Times New Roman" w:cs="Times New Roman"/>
          <w:sz w:val="24"/>
          <w:szCs w:val="24"/>
        </w:rPr>
        <w:t xml:space="preserve">Patrimoniul </w:t>
      </w:r>
      <w:r w:rsidR="00DE2711" w:rsidRPr="00830D2E">
        <w:rPr>
          <w:rFonts w:ascii="Times New Roman" w:hAnsi="Times New Roman" w:cs="Times New Roman"/>
          <w:sz w:val="24"/>
          <w:szCs w:val="24"/>
        </w:rPr>
        <w:t xml:space="preserve">cotizat </w:t>
      </w:r>
      <w:r w:rsidR="00356B9D" w:rsidRPr="00830D2E">
        <w:rPr>
          <w:rFonts w:ascii="Times New Roman" w:hAnsi="Times New Roman" w:cs="Times New Roman"/>
          <w:sz w:val="24"/>
          <w:szCs w:val="24"/>
        </w:rPr>
        <w:t>poate fi folosit pentru realizarea scopurilor necomerciale pentru care a fost constituită fundația</w:t>
      </w:r>
      <w:r w:rsidR="00D57AB2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226EEEE2" w14:textId="77777777" w:rsidR="00400685" w:rsidRPr="00830D2E" w:rsidRDefault="00EC2EC9" w:rsidP="00967DFA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prevederi cu privire la </w:t>
      </w:r>
      <w:r w:rsidR="00AE2F44" w:rsidRPr="00830D2E">
        <w:rPr>
          <w:rFonts w:ascii="Times New Roman" w:hAnsi="Times New Roman" w:cs="Times New Roman"/>
          <w:sz w:val="24"/>
          <w:szCs w:val="24"/>
        </w:rPr>
        <w:t>relaţia dintre fondator şi fundaţie</w:t>
      </w:r>
      <w:r w:rsidR="00B56F19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F1BD0" w14:textId="77777777" w:rsidR="00400685" w:rsidRPr="00830D2E" w:rsidRDefault="00400685" w:rsidP="00967DF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Statutul organizați</w:t>
      </w:r>
      <w:r w:rsidR="00994035" w:rsidRPr="00830D2E">
        <w:rPr>
          <w:rFonts w:ascii="Times New Roman" w:hAnsi="Times New Roman" w:cs="Times New Roman"/>
          <w:sz w:val="24"/>
          <w:szCs w:val="24"/>
        </w:rPr>
        <w:t>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necomerciale po</w:t>
      </w:r>
      <w:r w:rsidR="00994035" w:rsidRPr="00830D2E">
        <w:rPr>
          <w:rFonts w:ascii="Times New Roman" w:hAnsi="Times New Roman" w:cs="Times New Roman"/>
          <w:sz w:val="24"/>
          <w:szCs w:val="24"/>
        </w:rPr>
        <w:t>ate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994035" w:rsidRPr="00830D2E">
        <w:rPr>
          <w:rFonts w:ascii="Times New Roman" w:hAnsi="Times New Roman" w:cs="Times New Roman"/>
          <w:sz w:val="24"/>
          <w:szCs w:val="24"/>
        </w:rPr>
        <w:t>prevedea</w:t>
      </w:r>
      <w:r w:rsidRPr="00830D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6AA784" w14:textId="77777777" w:rsidR="00400685" w:rsidRPr="00830D2E" w:rsidRDefault="00400685" w:rsidP="00967DFA">
      <w:pPr>
        <w:pStyle w:val="ListParagraph"/>
        <w:numPr>
          <w:ilvl w:val="0"/>
          <w:numId w:val="5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descrierea simbolicii; </w:t>
      </w:r>
    </w:p>
    <w:p w14:paraId="5EA9728E" w14:textId="77777777" w:rsidR="00400685" w:rsidRPr="00830D2E" w:rsidRDefault="00731B92" w:rsidP="00967DFA">
      <w:pPr>
        <w:pStyle w:val="ListParagraph"/>
        <w:numPr>
          <w:ilvl w:val="0"/>
          <w:numId w:val="5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alte </w:t>
      </w:r>
      <w:r w:rsidR="00400685" w:rsidRPr="00830D2E">
        <w:rPr>
          <w:rFonts w:ascii="Times New Roman" w:hAnsi="Times New Roman" w:cs="Times New Roman"/>
          <w:sz w:val="24"/>
          <w:szCs w:val="24"/>
        </w:rPr>
        <w:t xml:space="preserve">prevederi referitoare la activitatea organizației, care nu contravin legislației; </w:t>
      </w:r>
    </w:p>
    <w:p w14:paraId="259C983D" w14:textId="77777777" w:rsidR="00400685" w:rsidRPr="00830D2E" w:rsidRDefault="00731B92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Statutul asociați</w:t>
      </w:r>
      <w:r w:rsidR="00A63C65" w:rsidRPr="00830D2E">
        <w:rPr>
          <w:rFonts w:ascii="Times New Roman" w:hAnsi="Times New Roman" w:cs="Times New Roman"/>
          <w:sz w:val="24"/>
          <w:szCs w:val="24"/>
        </w:rPr>
        <w:t xml:space="preserve">ei </w:t>
      </w:r>
      <w:r w:rsidRPr="00830D2E">
        <w:rPr>
          <w:rFonts w:ascii="Times New Roman" w:hAnsi="Times New Roman" w:cs="Times New Roman"/>
          <w:sz w:val="24"/>
          <w:szCs w:val="24"/>
        </w:rPr>
        <w:t>obștești se aprobă de către adunarea generală a fondatorilor</w:t>
      </w:r>
      <w:r w:rsidR="00AF6050" w:rsidRPr="00830D2E">
        <w:rPr>
          <w:rFonts w:ascii="Times New Roman" w:hAnsi="Times New Roman" w:cs="Times New Roman"/>
          <w:sz w:val="24"/>
          <w:szCs w:val="24"/>
        </w:rPr>
        <w:t xml:space="preserve">, fiind semnat de către toți fondatorii la </w:t>
      </w:r>
      <w:r w:rsidR="00C959AA" w:rsidRPr="00830D2E">
        <w:rPr>
          <w:rFonts w:ascii="Times New Roman" w:hAnsi="Times New Roman" w:cs="Times New Roman"/>
          <w:sz w:val="24"/>
          <w:szCs w:val="24"/>
        </w:rPr>
        <w:t xml:space="preserve">momentul constituirii. </w:t>
      </w:r>
    </w:p>
    <w:p w14:paraId="03893029" w14:textId="33B21C8C" w:rsidR="00731B92" w:rsidRPr="00830D2E" w:rsidRDefault="00731B92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Statutul </w:t>
      </w:r>
      <w:r w:rsidR="00A63C65" w:rsidRPr="00830D2E">
        <w:rPr>
          <w:rFonts w:ascii="Times New Roman" w:hAnsi="Times New Roman" w:cs="Times New Roman"/>
          <w:sz w:val="24"/>
          <w:szCs w:val="24"/>
        </w:rPr>
        <w:t>instituției private se aprobă de către fondator</w:t>
      </w:r>
      <w:r w:rsidR="00C959AA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939C2" w14:textId="77777777" w:rsidR="00A63C65" w:rsidRPr="00830D2E" w:rsidRDefault="00A63C65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Statutul fundației se aprobă de către fondator</w:t>
      </w:r>
      <w:r w:rsidR="00826798" w:rsidRPr="00830D2E">
        <w:rPr>
          <w:rFonts w:ascii="Times New Roman" w:hAnsi="Times New Roman" w:cs="Times New Roman"/>
          <w:sz w:val="24"/>
          <w:szCs w:val="24"/>
        </w:rPr>
        <w:t>/fondatori</w:t>
      </w:r>
      <w:r w:rsidRPr="00830D2E">
        <w:rPr>
          <w:rFonts w:ascii="Times New Roman" w:hAnsi="Times New Roman" w:cs="Times New Roman"/>
          <w:sz w:val="24"/>
          <w:szCs w:val="24"/>
        </w:rPr>
        <w:t xml:space="preserve"> sau</w:t>
      </w:r>
      <w:r w:rsidR="001224D6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9E48B2" w:rsidRPr="00830D2E">
        <w:rPr>
          <w:rFonts w:ascii="Times New Roman" w:hAnsi="Times New Roman" w:cs="Times New Roman"/>
          <w:sz w:val="24"/>
          <w:szCs w:val="24"/>
        </w:rPr>
        <w:t>de către executorul testamentar</w:t>
      </w:r>
      <w:r w:rsidR="001A49A3" w:rsidRPr="00830D2E">
        <w:rPr>
          <w:rFonts w:ascii="Times New Roman" w:hAnsi="Times New Roman" w:cs="Times New Roman"/>
          <w:sz w:val="24"/>
          <w:szCs w:val="24"/>
        </w:rPr>
        <w:t xml:space="preserve"> cu respectarea </w:t>
      </w:r>
      <w:r w:rsidR="005A4F56" w:rsidRPr="00830D2E">
        <w:rPr>
          <w:rFonts w:ascii="Times New Roman" w:hAnsi="Times New Roman" w:cs="Times New Roman"/>
          <w:sz w:val="24"/>
          <w:szCs w:val="24"/>
        </w:rPr>
        <w:t>dispozițiilor</w:t>
      </w:r>
      <w:r w:rsidR="001A49A3" w:rsidRPr="00830D2E">
        <w:rPr>
          <w:rFonts w:ascii="Times New Roman" w:hAnsi="Times New Roman" w:cs="Times New Roman"/>
          <w:sz w:val="24"/>
          <w:szCs w:val="24"/>
        </w:rPr>
        <w:t xml:space="preserve"> testamentare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. În </w:t>
      </w:r>
      <w:r w:rsidR="00B02783" w:rsidRPr="00830D2E">
        <w:rPr>
          <w:rFonts w:ascii="Times New Roman" w:hAnsi="Times New Roman" w:cs="Times New Roman"/>
          <w:sz w:val="24"/>
          <w:szCs w:val="24"/>
        </w:rPr>
        <w:t>ultimul caz</w:t>
      </w:r>
      <w:r w:rsidRPr="00830D2E">
        <w:rPr>
          <w:rFonts w:ascii="Times New Roman" w:hAnsi="Times New Roman" w:cs="Times New Roman"/>
          <w:sz w:val="24"/>
          <w:szCs w:val="24"/>
        </w:rPr>
        <w:t>, statutul se autentifică notarial</w:t>
      </w:r>
      <w:r w:rsidR="00C959AA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9AF68" w14:textId="52FE08A4" w:rsidR="00BA49F9" w:rsidRPr="00830D2E" w:rsidRDefault="00C959AA" w:rsidP="00967DFA">
      <w:pPr>
        <w:pStyle w:val="ListParagraph"/>
        <w:numPr>
          <w:ilvl w:val="0"/>
          <w:numId w:val="4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Procesul</w:t>
      </w:r>
      <w:r w:rsidR="00356B9D" w:rsidRPr="00830D2E">
        <w:rPr>
          <w:rFonts w:ascii="Times New Roman" w:hAnsi="Times New Roman" w:cs="Times New Roman"/>
          <w:sz w:val="24"/>
          <w:szCs w:val="24"/>
        </w:rPr>
        <w:t>-</w:t>
      </w:r>
      <w:r w:rsidRPr="00830D2E">
        <w:rPr>
          <w:rFonts w:ascii="Times New Roman" w:hAnsi="Times New Roman" w:cs="Times New Roman"/>
          <w:sz w:val="24"/>
          <w:szCs w:val="24"/>
        </w:rPr>
        <w:t>verbal</w:t>
      </w:r>
      <w:r w:rsidR="00B02783" w:rsidRPr="00830D2E">
        <w:rPr>
          <w:rFonts w:ascii="Times New Roman" w:hAnsi="Times New Roman" w:cs="Times New Roman"/>
          <w:sz w:val="24"/>
          <w:szCs w:val="24"/>
        </w:rPr>
        <w:t xml:space="preserve"> al</w:t>
      </w:r>
      <w:r w:rsidR="00B01FEF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216F39" w:rsidRPr="00830D2E">
        <w:rPr>
          <w:rFonts w:ascii="Times New Roman" w:hAnsi="Times New Roman" w:cs="Times New Roman"/>
          <w:sz w:val="24"/>
          <w:szCs w:val="24"/>
        </w:rPr>
        <w:t xml:space="preserve">şedinţei </w:t>
      </w:r>
      <w:r w:rsidRPr="00830D2E">
        <w:rPr>
          <w:rFonts w:ascii="Times New Roman" w:hAnsi="Times New Roman" w:cs="Times New Roman"/>
          <w:sz w:val="24"/>
          <w:szCs w:val="24"/>
        </w:rPr>
        <w:t>de constituire</w:t>
      </w:r>
      <w:r w:rsidR="00B01FEF" w:rsidRPr="00830D2E">
        <w:rPr>
          <w:rFonts w:ascii="Times New Roman" w:hAnsi="Times New Roman" w:cs="Times New Roman"/>
          <w:sz w:val="24"/>
          <w:szCs w:val="24"/>
        </w:rPr>
        <w:t>, după caz, decizia de constituire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a organizației necomerciale</w:t>
      </w:r>
      <w:r w:rsidR="006A6232">
        <w:rPr>
          <w:rFonts w:ascii="Times New Roman" w:hAnsi="Times New Roman" w:cs="Times New Roman"/>
          <w:sz w:val="24"/>
          <w:szCs w:val="24"/>
        </w:rPr>
        <w:t xml:space="preserve"> </w:t>
      </w:r>
      <w:r w:rsidR="00885BEE" w:rsidRPr="00830D2E">
        <w:rPr>
          <w:rFonts w:ascii="Times New Roman" w:hAnsi="Times New Roman" w:cs="Times New Roman"/>
          <w:sz w:val="24"/>
          <w:szCs w:val="24"/>
        </w:rPr>
        <w:t>conține</w:t>
      </w:r>
      <w:r w:rsidR="00BA49F9" w:rsidRPr="00830D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CAD9C9" w14:textId="77777777" w:rsidR="00BA49F9" w:rsidRPr="00830D2E" w:rsidRDefault="00BA49F9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date despre alegerea organelor de conducere și control;  </w:t>
      </w:r>
    </w:p>
    <w:p w14:paraId="7311C5EA" w14:textId="01164E3C" w:rsidR="00BA49F9" w:rsidRPr="00830D2E" w:rsidRDefault="00BA49F9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date privind desemnarea persoanei </w:t>
      </w:r>
      <w:r w:rsidR="00885BEE" w:rsidRPr="00830D2E">
        <w:rPr>
          <w:rFonts w:ascii="Times New Roman" w:hAnsi="Times New Roman" w:cs="Times New Roman"/>
          <w:sz w:val="24"/>
          <w:szCs w:val="24"/>
        </w:rPr>
        <w:t xml:space="preserve">împuternicite </w:t>
      </w:r>
      <w:r w:rsidRPr="00830D2E">
        <w:rPr>
          <w:rFonts w:ascii="Times New Roman" w:hAnsi="Times New Roman" w:cs="Times New Roman"/>
          <w:sz w:val="24"/>
          <w:szCs w:val="24"/>
        </w:rPr>
        <w:t>să reprezinte organizația în procesul înregistrării;</w:t>
      </w:r>
    </w:p>
    <w:p w14:paraId="0BE2904E" w14:textId="77777777" w:rsidR="00AC1243" w:rsidRPr="00830D2E" w:rsidRDefault="00C959AA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informații cu privire la sediul organizației</w:t>
      </w:r>
      <w:r w:rsidR="00AC1243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0DC6C234" w14:textId="77777777" w:rsidR="00FA38E2" w:rsidRPr="00830D2E" w:rsidRDefault="00AC1243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datele de contact, inclusiv adresa electronică</w:t>
      </w:r>
      <w:r w:rsidR="00C959AA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7B632" w14:textId="4451BEDB" w:rsidR="00AF6050" w:rsidRPr="006A6232" w:rsidRDefault="005F4B20" w:rsidP="006A6232">
      <w:pPr>
        <w:pStyle w:val="ListParagraph"/>
        <w:numPr>
          <w:ilvl w:val="0"/>
          <w:numId w:val="42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Procesul-verbal </w:t>
      </w:r>
      <w:r w:rsidR="00216F39" w:rsidRPr="00830D2E">
        <w:rPr>
          <w:rFonts w:ascii="Times New Roman" w:hAnsi="Times New Roman" w:cs="Times New Roman"/>
          <w:sz w:val="24"/>
          <w:szCs w:val="24"/>
        </w:rPr>
        <w:t xml:space="preserve">al şedinţei </w:t>
      </w:r>
      <w:r w:rsidRPr="00830D2E">
        <w:rPr>
          <w:rFonts w:ascii="Times New Roman" w:hAnsi="Times New Roman" w:cs="Times New Roman"/>
          <w:sz w:val="24"/>
          <w:szCs w:val="24"/>
        </w:rPr>
        <w:t xml:space="preserve">de constituire al asociației obștești prevede mărimea cotizației de membru.  </w:t>
      </w:r>
    </w:p>
    <w:p w14:paraId="45356598" w14:textId="77777777" w:rsidR="00C45440" w:rsidRPr="00830D2E" w:rsidRDefault="00AF6050" w:rsidP="009E70ED">
      <w:pPr>
        <w:pStyle w:val="Heading2"/>
      </w:pPr>
      <w:bookmarkStart w:id="15" w:name="_Toc472522248"/>
      <w:r w:rsidRPr="00830D2E">
        <w:lastRenderedPageBreak/>
        <w:t>Articolul 1</w:t>
      </w:r>
      <w:r w:rsidR="00784E51" w:rsidRPr="00830D2E">
        <w:t>3</w:t>
      </w:r>
      <w:r w:rsidRPr="00830D2E">
        <w:t>. Înregistrarea organizațiilor necomerciale</w:t>
      </w:r>
      <w:bookmarkEnd w:id="15"/>
    </w:p>
    <w:p w14:paraId="5E6F5A9A" w14:textId="77777777" w:rsidR="008D2491" w:rsidRPr="00830D2E" w:rsidRDefault="00DD0A27" w:rsidP="00967DFA">
      <w:pPr>
        <w:pStyle w:val="ListParagraph"/>
        <w:numPr>
          <w:ilvl w:val="0"/>
          <w:numId w:val="44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</w:t>
      </w:r>
      <w:r w:rsidR="00D35282" w:rsidRPr="00830D2E">
        <w:rPr>
          <w:rFonts w:ascii="Times New Roman" w:hAnsi="Times New Roman" w:cs="Times New Roman"/>
          <w:sz w:val="24"/>
          <w:szCs w:val="24"/>
        </w:rPr>
        <w:t>necomercial</w:t>
      </w:r>
      <w:r w:rsidRPr="00830D2E">
        <w:rPr>
          <w:rFonts w:ascii="Times New Roman" w:hAnsi="Times New Roman" w:cs="Times New Roman"/>
          <w:sz w:val="24"/>
          <w:szCs w:val="24"/>
        </w:rPr>
        <w:t>ă</w:t>
      </w:r>
      <w:r w:rsidR="00D35282" w:rsidRPr="00830D2E">
        <w:rPr>
          <w:rFonts w:ascii="Times New Roman" w:hAnsi="Times New Roman" w:cs="Times New Roman"/>
          <w:sz w:val="24"/>
          <w:szCs w:val="24"/>
        </w:rPr>
        <w:t xml:space="preserve"> se înregistrează </w:t>
      </w:r>
      <w:r w:rsidR="00CF6931" w:rsidRPr="00830D2E">
        <w:rPr>
          <w:rFonts w:ascii="Times New Roman" w:hAnsi="Times New Roman" w:cs="Times New Roman"/>
          <w:sz w:val="24"/>
          <w:szCs w:val="24"/>
        </w:rPr>
        <w:t>de către</w:t>
      </w:r>
      <w:r w:rsidR="00D35282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E3887" w:rsidRPr="00830D2E">
        <w:rPr>
          <w:rFonts w:ascii="Times New Roman" w:hAnsi="Times New Roman" w:cs="Times New Roman"/>
          <w:sz w:val="24"/>
          <w:szCs w:val="24"/>
        </w:rPr>
        <w:t>organul înregistrării de stat</w:t>
      </w:r>
      <w:r w:rsidR="008D2491" w:rsidRPr="00830D2E">
        <w:rPr>
          <w:rFonts w:ascii="Times New Roman" w:hAnsi="Times New Roman" w:cs="Times New Roman"/>
          <w:sz w:val="24"/>
          <w:szCs w:val="24"/>
        </w:rPr>
        <w:t xml:space="preserve"> autorizat.</w:t>
      </w:r>
      <w:r w:rsidR="00CF6931" w:rsidRPr="00830D2E">
        <w:rPr>
          <w:rFonts w:ascii="Times New Roman" w:hAnsi="Times New Roman" w:cs="Times New Roman"/>
          <w:sz w:val="24"/>
          <w:szCs w:val="24"/>
        </w:rPr>
        <w:t xml:space="preserve"> Fundațiile se înregistrează de către Ministerul Justiției. </w:t>
      </w:r>
      <w:r w:rsidR="00CD2370" w:rsidRPr="00830D2E">
        <w:rPr>
          <w:rFonts w:ascii="Times New Roman" w:hAnsi="Times New Roman" w:cs="Times New Roman"/>
          <w:sz w:val="24"/>
          <w:szCs w:val="24"/>
        </w:rPr>
        <w:t>Asociația obștească</w:t>
      </w:r>
      <w:r w:rsidR="00CA50D8" w:rsidRPr="00830D2E">
        <w:rPr>
          <w:rFonts w:ascii="Times New Roman" w:hAnsi="Times New Roman" w:cs="Times New Roman"/>
          <w:sz w:val="24"/>
          <w:szCs w:val="24"/>
        </w:rPr>
        <w:t xml:space="preserve"> şi instituţia privată</w:t>
      </w:r>
      <w:r w:rsidR="00CD2370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CF6931" w:rsidRPr="00830D2E">
        <w:rPr>
          <w:rFonts w:ascii="Times New Roman" w:hAnsi="Times New Roman" w:cs="Times New Roman"/>
          <w:sz w:val="24"/>
          <w:szCs w:val="24"/>
        </w:rPr>
        <w:t>se înregistrează</w:t>
      </w:r>
      <w:r w:rsidR="00356B9D" w:rsidRPr="00830D2E">
        <w:rPr>
          <w:rFonts w:ascii="Times New Roman" w:hAnsi="Times New Roman" w:cs="Times New Roman"/>
          <w:sz w:val="24"/>
          <w:szCs w:val="24"/>
        </w:rPr>
        <w:t>, la alegere</w:t>
      </w:r>
      <w:r w:rsidR="00216F39" w:rsidRPr="00830D2E">
        <w:rPr>
          <w:rFonts w:ascii="Times New Roman" w:hAnsi="Times New Roman" w:cs="Times New Roman"/>
          <w:sz w:val="24"/>
          <w:szCs w:val="24"/>
        </w:rPr>
        <w:t>a fondatorilor</w:t>
      </w:r>
      <w:r w:rsidR="00356B9D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CF6931" w:rsidRPr="00830D2E">
        <w:rPr>
          <w:rFonts w:ascii="Times New Roman" w:hAnsi="Times New Roman" w:cs="Times New Roman"/>
          <w:sz w:val="24"/>
          <w:szCs w:val="24"/>
        </w:rPr>
        <w:t xml:space="preserve">de către Ministerul Justiției sau de către organele administrației publice locale în a căror rază teritorială se </w:t>
      </w:r>
      <w:r w:rsidR="008011E0" w:rsidRPr="00830D2E">
        <w:rPr>
          <w:rFonts w:ascii="Times New Roman" w:hAnsi="Times New Roman" w:cs="Times New Roman"/>
          <w:sz w:val="24"/>
          <w:szCs w:val="24"/>
        </w:rPr>
        <w:t>va afla sediul</w:t>
      </w:r>
      <w:r w:rsidR="00CF6931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8011E0" w:rsidRPr="00830D2E">
        <w:rPr>
          <w:rFonts w:ascii="Times New Roman" w:hAnsi="Times New Roman" w:cs="Times New Roman"/>
          <w:sz w:val="24"/>
          <w:szCs w:val="24"/>
        </w:rPr>
        <w:t>ei</w:t>
      </w:r>
      <w:r w:rsidR="00CF6931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3B536" w14:textId="77777777" w:rsidR="00BB1026" w:rsidRPr="00830D2E" w:rsidRDefault="00DD0A27" w:rsidP="00967DFA">
      <w:pPr>
        <w:pStyle w:val="ListParagraph"/>
        <w:numPr>
          <w:ilvl w:val="0"/>
          <w:numId w:val="44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Organizația necomercială </w:t>
      </w:r>
      <w:r w:rsidR="00D35282" w:rsidRPr="00830D2E">
        <w:rPr>
          <w:rFonts w:ascii="Times New Roman" w:hAnsi="Times New Roman" w:cs="Times New Roman"/>
          <w:sz w:val="24"/>
          <w:szCs w:val="24"/>
        </w:rPr>
        <w:t>dobânde</w:t>
      </w:r>
      <w:r w:rsidRPr="00830D2E">
        <w:rPr>
          <w:rFonts w:ascii="Times New Roman" w:hAnsi="Times New Roman" w:cs="Times New Roman"/>
          <w:sz w:val="24"/>
          <w:szCs w:val="24"/>
        </w:rPr>
        <w:t>ște</w:t>
      </w:r>
      <w:r w:rsidR="00D35282" w:rsidRPr="00830D2E">
        <w:rPr>
          <w:rFonts w:ascii="Times New Roman" w:hAnsi="Times New Roman" w:cs="Times New Roman"/>
          <w:sz w:val="24"/>
          <w:szCs w:val="24"/>
        </w:rPr>
        <w:t xml:space="preserve"> personalitate juridică din momentul înregistrării. </w:t>
      </w:r>
    </w:p>
    <w:p w14:paraId="507BCEB4" w14:textId="77777777" w:rsidR="005734C1" w:rsidRPr="00830D2E" w:rsidRDefault="00823814" w:rsidP="00967DFA">
      <w:pPr>
        <w:pStyle w:val="ListParagraph"/>
        <w:numPr>
          <w:ilvl w:val="0"/>
          <w:numId w:val="44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Pentru înregistrarea organizației necomerciale, a modificărilor şi completărilor la statutul acesteia, se percepe o taxă, în modul prevăzut de </w:t>
      </w:r>
      <w:r w:rsidR="00F85AEE" w:rsidRPr="00830D2E">
        <w:rPr>
          <w:rFonts w:ascii="Times New Roman" w:hAnsi="Times New Roman" w:cs="Times New Roman"/>
          <w:sz w:val="24"/>
          <w:szCs w:val="24"/>
        </w:rPr>
        <w:t>Guvern</w:t>
      </w:r>
      <w:r w:rsidRPr="00830D2E">
        <w:rPr>
          <w:rFonts w:ascii="Times New Roman" w:hAnsi="Times New Roman" w:cs="Times New Roman"/>
          <w:sz w:val="24"/>
          <w:szCs w:val="24"/>
        </w:rPr>
        <w:t>.</w:t>
      </w:r>
    </w:p>
    <w:p w14:paraId="38B5B36C" w14:textId="68C8EE3C" w:rsidR="005818C4" w:rsidRPr="00830D2E" w:rsidRDefault="005734C1" w:rsidP="00967DFA">
      <w:pPr>
        <w:pStyle w:val="ListParagraph"/>
        <w:numPr>
          <w:ilvl w:val="0"/>
          <w:numId w:val="44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</w:t>
      </w:r>
      <w:r w:rsidR="00A37557" w:rsidRPr="00830D2E">
        <w:rPr>
          <w:rFonts w:ascii="Times New Roman" w:hAnsi="Times New Roman" w:cs="Times New Roman"/>
          <w:sz w:val="24"/>
          <w:szCs w:val="24"/>
        </w:rPr>
        <w:t>ână la depunerea documentelor pentru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înregistrare, </w:t>
      </w:r>
      <w:r w:rsidR="00117884" w:rsidRPr="00830D2E">
        <w:rPr>
          <w:rFonts w:ascii="Times New Roman" w:hAnsi="Times New Roman" w:cs="Times New Roman"/>
          <w:sz w:val="24"/>
          <w:szCs w:val="24"/>
        </w:rPr>
        <w:t>fondatorul sau unul dint</w:t>
      </w:r>
      <w:r w:rsidR="00AE7988" w:rsidRPr="00830D2E">
        <w:rPr>
          <w:rFonts w:ascii="Times New Roman" w:hAnsi="Times New Roman" w:cs="Times New Roman"/>
          <w:sz w:val="24"/>
          <w:szCs w:val="24"/>
        </w:rPr>
        <w:t>r</w:t>
      </w:r>
      <w:r w:rsidR="00117884" w:rsidRPr="00830D2E">
        <w:rPr>
          <w:rFonts w:ascii="Times New Roman" w:hAnsi="Times New Roman" w:cs="Times New Roman"/>
          <w:sz w:val="24"/>
          <w:szCs w:val="24"/>
        </w:rPr>
        <w:t>e fondatori</w:t>
      </w:r>
      <w:r w:rsidRPr="00830D2E">
        <w:rPr>
          <w:rFonts w:ascii="Times New Roman" w:hAnsi="Times New Roman" w:cs="Times New Roman"/>
          <w:sz w:val="24"/>
          <w:szCs w:val="24"/>
        </w:rPr>
        <w:t xml:space="preserve"> solicită</w:t>
      </w:r>
      <w:r w:rsidR="0020756C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37557" w:rsidRPr="00830D2E">
        <w:rPr>
          <w:rFonts w:ascii="Times New Roman" w:hAnsi="Times New Roman" w:cs="Times New Roman"/>
          <w:sz w:val="24"/>
          <w:szCs w:val="24"/>
        </w:rPr>
        <w:t>de la Ministerul Justiției,</w:t>
      </w:r>
      <w:r w:rsidR="0020756C" w:rsidRPr="00830D2E">
        <w:rPr>
          <w:rFonts w:ascii="Times New Roman" w:hAnsi="Times New Roman" w:cs="Times New Roman"/>
          <w:sz w:val="24"/>
          <w:szCs w:val="24"/>
        </w:rPr>
        <w:t xml:space="preserve"> prin e-mail</w:t>
      </w:r>
      <w:r w:rsidR="00A37557" w:rsidRPr="00830D2E">
        <w:rPr>
          <w:rFonts w:ascii="Times New Roman" w:hAnsi="Times New Roman" w:cs="Times New Roman"/>
          <w:sz w:val="24"/>
          <w:szCs w:val="24"/>
        </w:rPr>
        <w:t>,</w:t>
      </w:r>
      <w:r w:rsidR="0020756C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confirmarea disponibilității denu</w:t>
      </w:r>
      <w:r w:rsidR="0020756C" w:rsidRPr="00830D2E">
        <w:rPr>
          <w:rFonts w:ascii="Times New Roman" w:hAnsi="Times New Roman" w:cs="Times New Roman"/>
          <w:sz w:val="24"/>
          <w:szCs w:val="24"/>
        </w:rPr>
        <w:t>mirii. Ministerul Justiției</w:t>
      </w:r>
      <w:r w:rsidR="00117884" w:rsidRPr="00830D2E">
        <w:rPr>
          <w:rFonts w:ascii="Times New Roman" w:hAnsi="Times New Roman" w:cs="Times New Roman"/>
          <w:sz w:val="24"/>
          <w:szCs w:val="24"/>
        </w:rPr>
        <w:t xml:space="preserve"> răspunde</w:t>
      </w:r>
      <w:r w:rsidR="00A37557" w:rsidRPr="00830D2E">
        <w:rPr>
          <w:rFonts w:ascii="Times New Roman" w:hAnsi="Times New Roman" w:cs="Times New Roman"/>
          <w:sz w:val="24"/>
          <w:szCs w:val="24"/>
        </w:rPr>
        <w:t xml:space="preserve"> în termen de </w:t>
      </w:r>
      <w:r w:rsidR="00492A03" w:rsidRPr="00830D2E">
        <w:rPr>
          <w:rFonts w:ascii="Times New Roman" w:hAnsi="Times New Roman" w:cs="Times New Roman"/>
          <w:sz w:val="24"/>
          <w:szCs w:val="24"/>
        </w:rPr>
        <w:t>5</w:t>
      </w:r>
      <w:r w:rsidR="00A37557" w:rsidRPr="00830D2E">
        <w:rPr>
          <w:rFonts w:ascii="Times New Roman" w:hAnsi="Times New Roman" w:cs="Times New Roman"/>
          <w:sz w:val="24"/>
          <w:szCs w:val="24"/>
        </w:rPr>
        <w:t xml:space="preserve"> zile</w:t>
      </w:r>
      <w:r w:rsidR="009D1BB6" w:rsidRPr="00830D2E">
        <w:rPr>
          <w:rFonts w:ascii="Times New Roman" w:hAnsi="Times New Roman" w:cs="Times New Roman"/>
          <w:sz w:val="24"/>
          <w:szCs w:val="24"/>
        </w:rPr>
        <w:t xml:space="preserve"> lucrătoare</w:t>
      </w:r>
      <w:r w:rsidR="0042005A" w:rsidRPr="00830D2E">
        <w:rPr>
          <w:rFonts w:ascii="Times New Roman" w:hAnsi="Times New Roman" w:cs="Times New Roman"/>
          <w:sz w:val="24"/>
          <w:szCs w:val="24"/>
        </w:rPr>
        <w:t>.</w:t>
      </w:r>
      <w:r w:rsidR="00D83BBB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FC85" w14:textId="77777777" w:rsidR="00D35282" w:rsidRPr="00830D2E" w:rsidRDefault="007C3BF3" w:rsidP="00967DFA">
      <w:pPr>
        <w:pStyle w:val="ListParagraph"/>
        <w:numPr>
          <w:ilvl w:val="0"/>
          <w:numId w:val="44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Denumirea </w:t>
      </w:r>
      <w:r w:rsidR="00A37557" w:rsidRPr="00830D2E">
        <w:rPr>
          <w:rFonts w:ascii="Times New Roman" w:hAnsi="Times New Roman" w:cs="Times New Roman"/>
          <w:sz w:val="24"/>
          <w:szCs w:val="24"/>
        </w:rPr>
        <w:t>organizației necomerciale</w:t>
      </w:r>
      <w:r w:rsidR="00AE7988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poate fi rezervată </w:t>
      </w:r>
      <w:r w:rsidR="00117884" w:rsidRPr="00830D2E">
        <w:rPr>
          <w:rFonts w:ascii="Times New Roman" w:hAnsi="Times New Roman" w:cs="Times New Roman"/>
          <w:sz w:val="24"/>
          <w:szCs w:val="24"/>
        </w:rPr>
        <w:t xml:space="preserve">la cerere </w:t>
      </w:r>
      <w:r w:rsidRPr="00830D2E">
        <w:rPr>
          <w:rFonts w:ascii="Times New Roman" w:hAnsi="Times New Roman" w:cs="Times New Roman"/>
          <w:sz w:val="24"/>
          <w:szCs w:val="24"/>
        </w:rPr>
        <w:t>de</w:t>
      </w:r>
      <w:r w:rsidR="00D83BBB" w:rsidRPr="00830D2E">
        <w:rPr>
          <w:rFonts w:ascii="Times New Roman" w:hAnsi="Times New Roman" w:cs="Times New Roman"/>
          <w:sz w:val="24"/>
          <w:szCs w:val="24"/>
        </w:rPr>
        <w:t xml:space="preserve"> către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Ministerul Justiției pe un termen de până la </w:t>
      </w:r>
      <w:r w:rsidR="00D35301" w:rsidRPr="00830D2E">
        <w:rPr>
          <w:rFonts w:ascii="Times New Roman" w:hAnsi="Times New Roman" w:cs="Times New Roman"/>
          <w:sz w:val="24"/>
          <w:szCs w:val="24"/>
        </w:rPr>
        <w:t>4</w:t>
      </w:r>
      <w:r w:rsidRPr="00830D2E">
        <w:rPr>
          <w:rFonts w:ascii="Times New Roman" w:hAnsi="Times New Roman" w:cs="Times New Roman"/>
          <w:sz w:val="24"/>
          <w:szCs w:val="24"/>
        </w:rPr>
        <w:t xml:space="preserve"> luni.</w:t>
      </w:r>
      <w:r w:rsidR="00D83BB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117884" w:rsidRPr="00830D2E">
        <w:rPr>
          <w:rFonts w:ascii="Times New Roman" w:hAnsi="Times New Roman" w:cs="Times New Roman"/>
          <w:sz w:val="24"/>
          <w:szCs w:val="24"/>
        </w:rPr>
        <w:t>Pentru rezervare nu se percepe nicio taxă</w:t>
      </w:r>
      <w:r w:rsidR="00D83BBB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43C53" w14:textId="77777777" w:rsidR="00E567EF" w:rsidRPr="00830D2E" w:rsidRDefault="00E567EF" w:rsidP="00967DFA">
      <w:pPr>
        <w:pStyle w:val="ListParagraph"/>
        <w:numPr>
          <w:ilvl w:val="0"/>
          <w:numId w:val="44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Pentru înregistrare, </w:t>
      </w:r>
      <w:r w:rsidR="00B51A5C" w:rsidRPr="00830D2E">
        <w:rPr>
          <w:rFonts w:ascii="Times New Roman" w:hAnsi="Times New Roman" w:cs="Times New Roman"/>
          <w:sz w:val="24"/>
          <w:szCs w:val="24"/>
        </w:rPr>
        <w:t xml:space="preserve">persoana împuternicită </w:t>
      </w:r>
      <w:r w:rsidR="00BD511A" w:rsidRPr="00830D2E">
        <w:rPr>
          <w:rFonts w:ascii="Times New Roman" w:hAnsi="Times New Roman" w:cs="Times New Roman"/>
          <w:sz w:val="24"/>
          <w:szCs w:val="24"/>
        </w:rPr>
        <w:t>depune</w:t>
      </w:r>
      <w:r w:rsidRPr="00830D2E">
        <w:rPr>
          <w:rFonts w:ascii="Times New Roman" w:hAnsi="Times New Roman" w:cs="Times New Roman"/>
          <w:sz w:val="24"/>
          <w:szCs w:val="24"/>
        </w:rPr>
        <w:t xml:space="preserve">, în termen de </w:t>
      </w:r>
      <w:r w:rsidR="001F38E9" w:rsidRPr="00830D2E">
        <w:rPr>
          <w:rFonts w:ascii="Times New Roman" w:hAnsi="Times New Roman" w:cs="Times New Roman"/>
          <w:sz w:val="24"/>
          <w:szCs w:val="24"/>
        </w:rPr>
        <w:t>3</w:t>
      </w:r>
      <w:r w:rsidRPr="00830D2E">
        <w:rPr>
          <w:rFonts w:ascii="Times New Roman" w:hAnsi="Times New Roman" w:cs="Times New Roman"/>
          <w:sz w:val="24"/>
          <w:szCs w:val="24"/>
        </w:rPr>
        <w:t xml:space="preserve"> lun</w:t>
      </w:r>
      <w:r w:rsidR="001F38E9" w:rsidRPr="00830D2E">
        <w:rPr>
          <w:rFonts w:ascii="Times New Roman" w:hAnsi="Times New Roman" w:cs="Times New Roman"/>
          <w:sz w:val="24"/>
          <w:szCs w:val="24"/>
        </w:rPr>
        <w:t>i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la data aprobării statutului, la </w:t>
      </w:r>
      <w:r w:rsidR="00AE3887" w:rsidRPr="00830D2E">
        <w:rPr>
          <w:rFonts w:ascii="Times New Roman" w:hAnsi="Times New Roman" w:cs="Times New Roman"/>
          <w:sz w:val="24"/>
          <w:szCs w:val="24"/>
        </w:rPr>
        <w:t>organul înregistrării de stat</w:t>
      </w:r>
      <w:r w:rsidRPr="00830D2E">
        <w:rPr>
          <w:rFonts w:ascii="Times New Roman" w:hAnsi="Times New Roman" w:cs="Times New Roman"/>
          <w:sz w:val="24"/>
          <w:szCs w:val="24"/>
        </w:rPr>
        <w:t xml:space="preserve">, următoarele documente, a căror listă </w:t>
      </w:r>
      <w:r w:rsidR="00F85AEE" w:rsidRPr="00830D2E">
        <w:rPr>
          <w:rFonts w:ascii="Times New Roman" w:hAnsi="Times New Roman" w:cs="Times New Roman"/>
          <w:sz w:val="24"/>
          <w:szCs w:val="24"/>
        </w:rPr>
        <w:t>este exhaustivă</w:t>
      </w:r>
      <w:r w:rsidRPr="00830D2E">
        <w:rPr>
          <w:rFonts w:ascii="Times New Roman" w:hAnsi="Times New Roman" w:cs="Times New Roman"/>
          <w:sz w:val="24"/>
          <w:szCs w:val="24"/>
        </w:rPr>
        <w:t>:</w:t>
      </w:r>
    </w:p>
    <w:p w14:paraId="5E1B3D54" w14:textId="77777777" w:rsidR="00BA49F9" w:rsidRPr="00830D2E" w:rsidRDefault="006E73D4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</w:t>
      </w:r>
      <w:r w:rsidR="00E567EF" w:rsidRPr="00830D2E">
        <w:rPr>
          <w:rFonts w:ascii="Times New Roman" w:hAnsi="Times New Roman" w:cs="Times New Roman"/>
          <w:sz w:val="24"/>
          <w:szCs w:val="24"/>
        </w:rPr>
        <w:t>ererea</w:t>
      </w:r>
      <w:r w:rsidR="00BA49F9" w:rsidRPr="00830D2E">
        <w:rPr>
          <w:rFonts w:ascii="Times New Roman" w:hAnsi="Times New Roman" w:cs="Times New Roman"/>
          <w:sz w:val="24"/>
          <w:szCs w:val="24"/>
        </w:rPr>
        <w:t xml:space="preserve"> de înregistrare, semnată de persoana împuternicită prin procesul verbal </w:t>
      </w:r>
      <w:r w:rsidR="008F3B2E" w:rsidRPr="00830D2E">
        <w:rPr>
          <w:rFonts w:ascii="Times New Roman" w:hAnsi="Times New Roman" w:cs="Times New Roman"/>
          <w:sz w:val="24"/>
          <w:szCs w:val="24"/>
        </w:rPr>
        <w:t xml:space="preserve">al şedinţei </w:t>
      </w:r>
      <w:r w:rsidR="00BA49F9" w:rsidRPr="00830D2E">
        <w:rPr>
          <w:rFonts w:ascii="Times New Roman" w:hAnsi="Times New Roman" w:cs="Times New Roman"/>
          <w:sz w:val="24"/>
          <w:szCs w:val="24"/>
        </w:rPr>
        <w:t>de constituire</w:t>
      </w:r>
      <w:r w:rsidR="009D1BB6" w:rsidRPr="00830D2E">
        <w:rPr>
          <w:rFonts w:ascii="Times New Roman" w:hAnsi="Times New Roman" w:cs="Times New Roman"/>
          <w:sz w:val="24"/>
          <w:szCs w:val="24"/>
        </w:rPr>
        <w:t xml:space="preserve"> sau decizia de constituire</w:t>
      </w:r>
      <w:r w:rsidR="00BA49F9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560C9F0C" w14:textId="77777777" w:rsidR="00BA49F9" w:rsidRPr="00830D2E" w:rsidRDefault="006E73D4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</w:t>
      </w:r>
      <w:r w:rsidR="00E567EF" w:rsidRPr="00830D2E">
        <w:rPr>
          <w:rFonts w:ascii="Times New Roman" w:hAnsi="Times New Roman" w:cs="Times New Roman"/>
          <w:sz w:val="24"/>
          <w:szCs w:val="24"/>
        </w:rPr>
        <w:t>tatutul</w:t>
      </w:r>
      <w:r w:rsidR="00BA49F9" w:rsidRPr="00830D2E">
        <w:rPr>
          <w:rFonts w:ascii="Times New Roman" w:hAnsi="Times New Roman" w:cs="Times New Roman"/>
          <w:sz w:val="24"/>
          <w:szCs w:val="24"/>
        </w:rPr>
        <w:t xml:space="preserve"> organizației</w:t>
      </w:r>
      <w:r w:rsidR="005A4F56" w:rsidRPr="00830D2E">
        <w:rPr>
          <w:rFonts w:ascii="Times New Roman" w:hAnsi="Times New Roman" w:cs="Times New Roman"/>
          <w:sz w:val="24"/>
          <w:szCs w:val="24"/>
        </w:rPr>
        <w:t>, semnat de către fondatori, în două exemplare</w:t>
      </w:r>
      <w:r w:rsidR="00E567EF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3D3E7FE7" w14:textId="77777777" w:rsidR="00BA49F9" w:rsidRPr="00830D2E" w:rsidRDefault="00E567EF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procesul-verbal</w:t>
      </w:r>
      <w:r w:rsidR="00DD0A27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2005A" w:rsidRPr="00830D2E">
        <w:rPr>
          <w:rFonts w:ascii="Times New Roman" w:hAnsi="Times New Roman" w:cs="Times New Roman"/>
          <w:sz w:val="24"/>
          <w:szCs w:val="24"/>
        </w:rPr>
        <w:t xml:space="preserve">al ședinței de constituire </w:t>
      </w:r>
      <w:r w:rsidR="00DD0A27" w:rsidRPr="00830D2E">
        <w:rPr>
          <w:rFonts w:ascii="Times New Roman" w:hAnsi="Times New Roman" w:cs="Times New Roman"/>
          <w:sz w:val="24"/>
          <w:szCs w:val="24"/>
        </w:rPr>
        <w:t>sau decizia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A49F9" w:rsidRPr="00830D2E">
        <w:rPr>
          <w:rFonts w:ascii="Times New Roman" w:hAnsi="Times New Roman" w:cs="Times New Roman"/>
          <w:sz w:val="24"/>
          <w:szCs w:val="24"/>
        </w:rPr>
        <w:t>de constituire;</w:t>
      </w:r>
      <w:r w:rsidR="00421764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D9404" w14:textId="77777777" w:rsidR="00421764" w:rsidRPr="00830D2E" w:rsidRDefault="005734C1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confirmarea</w:t>
      </w:r>
      <w:r w:rsidR="00D83BBB" w:rsidRPr="00830D2E">
        <w:rPr>
          <w:rFonts w:ascii="Times New Roman" w:hAnsi="Times New Roman" w:cs="Times New Roman"/>
          <w:sz w:val="24"/>
          <w:szCs w:val="24"/>
        </w:rPr>
        <w:t xml:space="preserve"> disponibilității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denumirii</w:t>
      </w:r>
      <w:r w:rsidR="00D83BBB" w:rsidRPr="00830D2E">
        <w:rPr>
          <w:rFonts w:ascii="Times New Roman" w:hAnsi="Times New Roman" w:cs="Times New Roman"/>
          <w:sz w:val="24"/>
          <w:szCs w:val="24"/>
        </w:rPr>
        <w:t xml:space="preserve"> organizației; </w:t>
      </w:r>
    </w:p>
    <w:p w14:paraId="00E421CB" w14:textId="77777777" w:rsidR="00096DE9" w:rsidRPr="00830D2E" w:rsidRDefault="000F45FE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lista fondatorilor</w:t>
      </w:r>
      <w:r w:rsidR="00D35301" w:rsidRPr="00830D2E">
        <w:rPr>
          <w:rFonts w:ascii="Times New Roman" w:hAnsi="Times New Roman" w:cs="Times New Roman"/>
          <w:sz w:val="24"/>
          <w:szCs w:val="24"/>
        </w:rPr>
        <w:t>,</w:t>
      </w:r>
      <w:r w:rsidR="00BA49F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567EF" w:rsidRPr="00830D2E">
        <w:rPr>
          <w:rFonts w:ascii="Times New Roman" w:hAnsi="Times New Roman" w:cs="Times New Roman"/>
          <w:sz w:val="24"/>
          <w:szCs w:val="24"/>
        </w:rPr>
        <w:t>cu indicarea numelui</w:t>
      </w:r>
      <w:r w:rsidR="00BA49F9" w:rsidRPr="00830D2E">
        <w:rPr>
          <w:rFonts w:ascii="Times New Roman" w:hAnsi="Times New Roman" w:cs="Times New Roman"/>
          <w:sz w:val="24"/>
          <w:szCs w:val="24"/>
        </w:rPr>
        <w:t>, prenumelui</w:t>
      </w:r>
      <w:r w:rsidR="00E567EF" w:rsidRPr="00830D2E">
        <w:rPr>
          <w:rFonts w:ascii="Times New Roman" w:hAnsi="Times New Roman" w:cs="Times New Roman"/>
          <w:sz w:val="24"/>
          <w:szCs w:val="24"/>
        </w:rPr>
        <w:t xml:space="preserve">, datei </w:t>
      </w:r>
      <w:r w:rsidR="00BA49F9" w:rsidRPr="00830D2E">
        <w:rPr>
          <w:rFonts w:ascii="Times New Roman" w:hAnsi="Times New Roman" w:cs="Times New Roman"/>
          <w:sz w:val="24"/>
          <w:szCs w:val="24"/>
        </w:rPr>
        <w:t>nașterii</w:t>
      </w:r>
      <w:r w:rsidR="00E567EF" w:rsidRPr="00830D2E">
        <w:rPr>
          <w:rFonts w:ascii="Times New Roman" w:hAnsi="Times New Roman" w:cs="Times New Roman"/>
          <w:sz w:val="24"/>
          <w:szCs w:val="24"/>
        </w:rPr>
        <w:t xml:space="preserve">, domiciliului, </w:t>
      </w:r>
      <w:r w:rsidR="00BA49F9" w:rsidRPr="00830D2E">
        <w:rPr>
          <w:rFonts w:ascii="Times New Roman" w:hAnsi="Times New Roman" w:cs="Times New Roman"/>
          <w:sz w:val="24"/>
          <w:szCs w:val="24"/>
        </w:rPr>
        <w:t>cetățeniei</w:t>
      </w:r>
      <w:r w:rsidR="00E567EF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A49F9" w:rsidRPr="00830D2E">
        <w:rPr>
          <w:rFonts w:ascii="Times New Roman" w:hAnsi="Times New Roman" w:cs="Times New Roman"/>
          <w:sz w:val="24"/>
          <w:szCs w:val="24"/>
        </w:rPr>
        <w:t>fiecăruia</w:t>
      </w:r>
      <w:r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096DE9" w:rsidRPr="00830D2E">
        <w:rPr>
          <w:rFonts w:ascii="Times New Roman" w:hAnsi="Times New Roman" w:cs="Times New Roman"/>
          <w:sz w:val="24"/>
          <w:szCs w:val="24"/>
        </w:rPr>
        <w:t>în cazul persoanelor fizice</w:t>
      </w:r>
      <w:r w:rsidR="00D35301" w:rsidRPr="00830D2E">
        <w:rPr>
          <w:rFonts w:ascii="Times New Roman" w:hAnsi="Times New Roman" w:cs="Times New Roman"/>
          <w:sz w:val="24"/>
          <w:szCs w:val="24"/>
        </w:rPr>
        <w:t>, sau a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denumirii, sediului</w:t>
      </w:r>
      <w:r w:rsidR="00096DE9" w:rsidRPr="00830D2E">
        <w:rPr>
          <w:rFonts w:ascii="Times New Roman" w:hAnsi="Times New Roman" w:cs="Times New Roman"/>
          <w:sz w:val="24"/>
          <w:szCs w:val="24"/>
        </w:rPr>
        <w:t>, numărului de identificare de stat (IDNO) și</w:t>
      </w:r>
      <w:r w:rsidRPr="00830D2E">
        <w:rPr>
          <w:rFonts w:ascii="Times New Roman" w:hAnsi="Times New Roman" w:cs="Times New Roman"/>
          <w:sz w:val="24"/>
          <w:szCs w:val="24"/>
        </w:rPr>
        <w:t xml:space="preserve"> documentul care confirmă împute</w:t>
      </w:r>
      <w:r w:rsidR="00096DE9" w:rsidRPr="00830D2E">
        <w:rPr>
          <w:rFonts w:ascii="Times New Roman" w:hAnsi="Times New Roman" w:cs="Times New Roman"/>
          <w:sz w:val="24"/>
          <w:szCs w:val="24"/>
        </w:rPr>
        <w:t>rnici</w:t>
      </w:r>
      <w:r w:rsidRPr="00830D2E">
        <w:rPr>
          <w:rFonts w:ascii="Times New Roman" w:hAnsi="Times New Roman" w:cs="Times New Roman"/>
          <w:sz w:val="24"/>
          <w:szCs w:val="24"/>
        </w:rPr>
        <w:t xml:space="preserve">rile </w:t>
      </w:r>
      <w:r w:rsidR="00096DE9" w:rsidRPr="00830D2E">
        <w:rPr>
          <w:rFonts w:ascii="Times New Roman" w:hAnsi="Times New Roman" w:cs="Times New Roman"/>
          <w:sz w:val="24"/>
          <w:szCs w:val="24"/>
        </w:rPr>
        <w:t>de reprezentare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, în cazul persoanelor juridice; </w:t>
      </w:r>
    </w:p>
    <w:p w14:paraId="4AF10F09" w14:textId="77777777" w:rsidR="006E73D4" w:rsidRPr="00830D2E" w:rsidRDefault="006E73D4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declarația</w:t>
      </w:r>
      <w:r w:rsidR="00E567EF" w:rsidRPr="00830D2E">
        <w:rPr>
          <w:rFonts w:ascii="Times New Roman" w:hAnsi="Times New Roman" w:cs="Times New Roman"/>
          <w:sz w:val="24"/>
          <w:szCs w:val="24"/>
        </w:rPr>
        <w:t xml:space="preserve"> prin c</w:t>
      </w:r>
      <w:r w:rsidRPr="00830D2E">
        <w:rPr>
          <w:rFonts w:ascii="Times New Roman" w:hAnsi="Times New Roman" w:cs="Times New Roman"/>
          <w:sz w:val="24"/>
          <w:szCs w:val="24"/>
        </w:rPr>
        <w:t>are persoanele indicate la art.</w:t>
      </w:r>
      <w:r w:rsidR="00CD2370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567EF" w:rsidRPr="00830D2E">
        <w:rPr>
          <w:rFonts w:ascii="Times New Roman" w:hAnsi="Times New Roman" w:cs="Times New Roman"/>
          <w:sz w:val="24"/>
          <w:szCs w:val="24"/>
        </w:rPr>
        <w:t>4 alin.(</w:t>
      </w:r>
      <w:r w:rsidRPr="00830D2E">
        <w:rPr>
          <w:rFonts w:ascii="Times New Roman" w:hAnsi="Times New Roman" w:cs="Times New Roman"/>
          <w:sz w:val="24"/>
          <w:szCs w:val="24"/>
        </w:rPr>
        <w:t>4</w:t>
      </w:r>
      <w:r w:rsidR="00E567EF" w:rsidRPr="00830D2E">
        <w:rPr>
          <w:rFonts w:ascii="Times New Roman" w:hAnsi="Times New Roman" w:cs="Times New Roman"/>
          <w:sz w:val="24"/>
          <w:szCs w:val="24"/>
        </w:rPr>
        <w:t xml:space="preserve">) consimt la folosirea numelui persoanei fizice în denumirea </w:t>
      </w:r>
      <w:r w:rsidRPr="00830D2E">
        <w:rPr>
          <w:rFonts w:ascii="Times New Roman" w:hAnsi="Times New Roman" w:cs="Times New Roman"/>
          <w:sz w:val="24"/>
          <w:szCs w:val="24"/>
        </w:rPr>
        <w:t>organizației necomerciale</w:t>
      </w:r>
      <w:r w:rsidR="00E567EF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1CDA9F25" w14:textId="77777777" w:rsidR="006E73D4" w:rsidRPr="00830D2E" w:rsidRDefault="00E567EF" w:rsidP="005C3340">
      <w:pPr>
        <w:pStyle w:val="ListParagraph"/>
        <w:numPr>
          <w:ilvl w:val="1"/>
          <w:numId w:val="2"/>
        </w:numPr>
        <w:spacing w:after="0" w:line="240" w:lineRule="auto"/>
        <w:ind w:left="-18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documentul </w:t>
      </w:r>
      <w:r w:rsidR="006B4132" w:rsidRPr="00830D2E">
        <w:rPr>
          <w:rFonts w:ascii="Times New Roman" w:hAnsi="Times New Roman" w:cs="Times New Roman"/>
          <w:sz w:val="24"/>
          <w:szCs w:val="24"/>
        </w:rPr>
        <w:t>care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B4132" w:rsidRPr="00830D2E">
        <w:rPr>
          <w:rFonts w:ascii="Times New Roman" w:hAnsi="Times New Roman" w:cs="Times New Roman"/>
          <w:sz w:val="24"/>
          <w:szCs w:val="24"/>
        </w:rPr>
        <w:t>adeverește stabilirea</w:t>
      </w:r>
      <w:r w:rsidR="006E73D4" w:rsidRPr="00830D2E">
        <w:rPr>
          <w:rFonts w:ascii="Times New Roman" w:hAnsi="Times New Roman" w:cs="Times New Roman"/>
          <w:sz w:val="24"/>
          <w:szCs w:val="24"/>
        </w:rPr>
        <w:t xml:space="preserve"> sediul</w:t>
      </w:r>
      <w:r w:rsidR="006B4132" w:rsidRPr="00830D2E">
        <w:rPr>
          <w:rFonts w:ascii="Times New Roman" w:hAnsi="Times New Roman" w:cs="Times New Roman"/>
          <w:sz w:val="24"/>
          <w:szCs w:val="24"/>
        </w:rPr>
        <w:t>ui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0A180957" w14:textId="77777777" w:rsidR="006E73D4" w:rsidRPr="00830D2E" w:rsidRDefault="00E567EF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documentul care face dovada </w:t>
      </w:r>
      <w:r w:rsidR="006E73D4" w:rsidRPr="00830D2E">
        <w:rPr>
          <w:rFonts w:ascii="Times New Roman" w:hAnsi="Times New Roman" w:cs="Times New Roman"/>
          <w:sz w:val="24"/>
          <w:szCs w:val="24"/>
        </w:rPr>
        <w:t xml:space="preserve">achitării taxei de înregistrare; </w:t>
      </w:r>
    </w:p>
    <w:p w14:paraId="572AF93D" w14:textId="77777777" w:rsidR="0042005A" w:rsidRPr="00830D2E" w:rsidRDefault="0042005A" w:rsidP="005C3340">
      <w:pPr>
        <w:pStyle w:val="ListParagraph"/>
        <w:numPr>
          <w:ilvl w:val="1"/>
          <w:numId w:val="2"/>
        </w:numPr>
        <w:spacing w:after="0" w:line="240" w:lineRule="auto"/>
        <w:ind w:left="-142" w:firstLine="592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</w:t>
      </w:r>
      <w:r w:rsidR="00A7793A" w:rsidRPr="00830D2E">
        <w:rPr>
          <w:rFonts w:ascii="Times New Roman" w:hAnsi="Times New Roman" w:cs="Times New Roman"/>
          <w:sz w:val="24"/>
          <w:szCs w:val="24"/>
        </w:rPr>
        <w:t xml:space="preserve">ocumentul care confirmă capitalul subscris, în cazul constituirii fundației; </w:t>
      </w:r>
    </w:p>
    <w:p w14:paraId="26A88090" w14:textId="170B2977" w:rsidR="00096DE9" w:rsidRPr="00830D2E" w:rsidRDefault="00E567EF" w:rsidP="00967DFA">
      <w:pPr>
        <w:pStyle w:val="ListParagraph"/>
        <w:numPr>
          <w:ilvl w:val="1"/>
          <w:numId w:val="2"/>
        </w:numPr>
        <w:spacing w:after="0" w:line="240" w:lineRule="auto"/>
        <w:ind w:left="-1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avizul organului de specialitate al </w:t>
      </w:r>
      <w:r w:rsidR="006E73D4" w:rsidRPr="00830D2E">
        <w:rPr>
          <w:rFonts w:ascii="Times New Roman" w:hAnsi="Times New Roman" w:cs="Times New Roman"/>
          <w:sz w:val="24"/>
          <w:szCs w:val="24"/>
        </w:rPr>
        <w:t>administrației</w:t>
      </w:r>
      <w:r w:rsidR="001224D6" w:rsidRPr="00830D2E">
        <w:rPr>
          <w:rFonts w:ascii="Times New Roman" w:hAnsi="Times New Roman" w:cs="Times New Roman"/>
          <w:sz w:val="24"/>
          <w:szCs w:val="24"/>
        </w:rPr>
        <w:t xml:space="preserve"> publice, în cazul constituirii asociațiilor</w:t>
      </w:r>
      <w:r w:rsidR="00281743" w:rsidRPr="00830D2E">
        <w:rPr>
          <w:rFonts w:ascii="Times New Roman" w:hAnsi="Times New Roman" w:cs="Times New Roman"/>
          <w:sz w:val="24"/>
          <w:szCs w:val="24"/>
        </w:rPr>
        <w:t xml:space="preserve"> naționale</w:t>
      </w:r>
      <w:r w:rsidR="005963F6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1224D6" w:rsidRPr="00830D2E">
        <w:rPr>
          <w:rFonts w:ascii="Times New Roman" w:hAnsi="Times New Roman" w:cs="Times New Roman"/>
          <w:sz w:val="24"/>
          <w:szCs w:val="24"/>
        </w:rPr>
        <w:t xml:space="preserve">şi federațiilor </w:t>
      </w:r>
      <w:r w:rsidR="009C77C5" w:rsidRPr="00830D2E">
        <w:rPr>
          <w:rFonts w:ascii="Times New Roman" w:hAnsi="Times New Roman" w:cs="Times New Roman"/>
          <w:sz w:val="24"/>
          <w:szCs w:val="24"/>
        </w:rPr>
        <w:t xml:space="preserve">sportive </w:t>
      </w:r>
      <w:r w:rsidR="005963F6" w:rsidRPr="00830D2E">
        <w:rPr>
          <w:rFonts w:ascii="Times New Roman" w:hAnsi="Times New Roman" w:cs="Times New Roman"/>
          <w:sz w:val="24"/>
          <w:szCs w:val="24"/>
        </w:rPr>
        <w:t>naționale</w:t>
      </w:r>
      <w:r w:rsidR="009C77C5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51C6B615" w14:textId="2FE1D33D" w:rsidR="008036E8" w:rsidRPr="00830D2E" w:rsidRDefault="00A60E18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Organul </w:t>
      </w:r>
      <w:r w:rsidR="00B06C8E" w:rsidRPr="00830D2E">
        <w:rPr>
          <w:rFonts w:ascii="Times New Roman" w:hAnsi="Times New Roman" w:cs="Times New Roman"/>
          <w:sz w:val="24"/>
          <w:szCs w:val="24"/>
        </w:rPr>
        <w:t>înregistrării de stat</w:t>
      </w:r>
      <w:r w:rsidRPr="00830D2E">
        <w:rPr>
          <w:rFonts w:ascii="Times New Roman" w:hAnsi="Times New Roman" w:cs="Times New Roman"/>
          <w:sz w:val="24"/>
          <w:szCs w:val="24"/>
        </w:rPr>
        <w:t>, în termen de 1</w:t>
      </w:r>
      <w:r w:rsidR="00545B46" w:rsidRPr="00830D2E">
        <w:rPr>
          <w:rFonts w:ascii="Times New Roman" w:hAnsi="Times New Roman" w:cs="Times New Roman"/>
          <w:sz w:val="24"/>
          <w:szCs w:val="24"/>
        </w:rPr>
        <w:t>0</w:t>
      </w:r>
      <w:r w:rsidRPr="00830D2E">
        <w:rPr>
          <w:rFonts w:ascii="Times New Roman" w:hAnsi="Times New Roman" w:cs="Times New Roman"/>
          <w:sz w:val="24"/>
          <w:szCs w:val="24"/>
        </w:rPr>
        <w:t xml:space="preserve"> zile</w:t>
      </w:r>
      <w:r w:rsidR="0001106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30729D" w:rsidRPr="00830D2E">
        <w:rPr>
          <w:rFonts w:ascii="Times New Roman" w:hAnsi="Times New Roman" w:cs="Times New Roman"/>
          <w:sz w:val="24"/>
          <w:szCs w:val="24"/>
        </w:rPr>
        <w:t xml:space="preserve">lucrătoare </w:t>
      </w:r>
      <w:r w:rsidR="0001106B" w:rsidRPr="00830D2E">
        <w:rPr>
          <w:rFonts w:ascii="Times New Roman" w:hAnsi="Times New Roman" w:cs="Times New Roman"/>
          <w:sz w:val="24"/>
          <w:szCs w:val="24"/>
        </w:rPr>
        <w:t xml:space="preserve">de la </w:t>
      </w:r>
      <w:r w:rsidR="0042005A" w:rsidRPr="00830D2E">
        <w:rPr>
          <w:rFonts w:ascii="Times New Roman" w:hAnsi="Times New Roman" w:cs="Times New Roman"/>
          <w:sz w:val="24"/>
          <w:szCs w:val="24"/>
        </w:rPr>
        <w:t xml:space="preserve">primirea </w:t>
      </w:r>
      <w:r w:rsidR="0001106B" w:rsidRPr="00830D2E">
        <w:rPr>
          <w:rFonts w:ascii="Times New Roman" w:hAnsi="Times New Roman" w:cs="Times New Roman"/>
          <w:sz w:val="24"/>
          <w:szCs w:val="24"/>
        </w:rPr>
        <w:t>documentelor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, adoptă </w:t>
      </w:r>
      <w:r w:rsidR="0001106B" w:rsidRPr="00830D2E">
        <w:rPr>
          <w:rFonts w:ascii="Times New Roman" w:hAnsi="Times New Roman" w:cs="Times New Roman"/>
          <w:sz w:val="24"/>
          <w:szCs w:val="24"/>
        </w:rPr>
        <w:t xml:space="preserve">decizia de înregistrare </w:t>
      </w:r>
      <w:r w:rsidR="008036E8" w:rsidRPr="00830D2E">
        <w:rPr>
          <w:rFonts w:ascii="Times New Roman" w:hAnsi="Times New Roman" w:cs="Times New Roman"/>
          <w:sz w:val="24"/>
          <w:szCs w:val="24"/>
        </w:rPr>
        <w:t>sau de refuz</w:t>
      </w:r>
      <w:r w:rsidR="0001106B" w:rsidRPr="00830D2E">
        <w:rPr>
          <w:rFonts w:ascii="Times New Roman" w:hAnsi="Times New Roman" w:cs="Times New Roman"/>
          <w:sz w:val="24"/>
          <w:szCs w:val="24"/>
        </w:rPr>
        <w:t xml:space="preserve"> în înregistrarea organizației</w:t>
      </w:r>
      <w:r w:rsidR="008036E8" w:rsidRPr="00830D2E">
        <w:rPr>
          <w:rFonts w:ascii="Times New Roman" w:hAnsi="Times New Roman" w:cs="Times New Roman"/>
          <w:sz w:val="24"/>
          <w:szCs w:val="24"/>
        </w:rPr>
        <w:t>, cu excepția situației specificate la alin. (</w:t>
      </w:r>
      <w:r w:rsidR="00D35301" w:rsidRPr="00830D2E">
        <w:rPr>
          <w:rFonts w:ascii="Times New Roman" w:hAnsi="Times New Roman" w:cs="Times New Roman"/>
          <w:sz w:val="24"/>
          <w:szCs w:val="24"/>
        </w:rPr>
        <w:t>8</w:t>
      </w:r>
      <w:r w:rsidR="008036E8" w:rsidRPr="00830D2E">
        <w:rPr>
          <w:rFonts w:ascii="Times New Roman" w:hAnsi="Times New Roman" w:cs="Times New Roman"/>
          <w:sz w:val="24"/>
          <w:szCs w:val="24"/>
        </w:rPr>
        <w:t>)</w:t>
      </w:r>
      <w:r w:rsidR="0001106B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42F4D" w14:textId="05719651" w:rsidR="005E7F89" w:rsidRPr="00830D2E" w:rsidRDefault="0001106B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În cazul constatării carențelor în documentele depuse</w:t>
      </w:r>
      <w:r w:rsidR="008036E8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0C061B" w:rsidRPr="00830D2E">
        <w:rPr>
          <w:rFonts w:ascii="Times New Roman" w:hAnsi="Times New Roman" w:cs="Times New Roman"/>
          <w:sz w:val="24"/>
          <w:szCs w:val="24"/>
        </w:rPr>
        <w:t>în termenul menționat în alin. (</w:t>
      </w:r>
      <w:r w:rsidR="00D35301" w:rsidRPr="00830D2E">
        <w:rPr>
          <w:rFonts w:ascii="Times New Roman" w:hAnsi="Times New Roman" w:cs="Times New Roman"/>
          <w:sz w:val="24"/>
          <w:szCs w:val="24"/>
        </w:rPr>
        <w:t>7</w:t>
      </w:r>
      <w:r w:rsidR="000C061B" w:rsidRPr="00830D2E">
        <w:rPr>
          <w:rFonts w:ascii="Times New Roman" w:hAnsi="Times New Roman" w:cs="Times New Roman"/>
          <w:sz w:val="24"/>
          <w:szCs w:val="24"/>
        </w:rPr>
        <w:t>)</w:t>
      </w:r>
      <w:r w:rsidR="005E7F89" w:rsidRPr="00830D2E">
        <w:rPr>
          <w:rFonts w:ascii="Times New Roman" w:hAnsi="Times New Roman" w:cs="Times New Roman"/>
          <w:sz w:val="24"/>
          <w:szCs w:val="24"/>
        </w:rPr>
        <w:t>,</w:t>
      </w:r>
      <w:r w:rsidR="000C061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830D2E">
        <w:rPr>
          <w:rFonts w:ascii="Times New Roman" w:hAnsi="Times New Roman" w:cs="Times New Roman"/>
          <w:sz w:val="24"/>
          <w:szCs w:val="24"/>
        </w:rPr>
        <w:t>organul înregistrării de stat</w:t>
      </w:r>
      <w:r w:rsidRPr="00830D2E">
        <w:rPr>
          <w:rFonts w:ascii="Times New Roman" w:hAnsi="Times New Roman" w:cs="Times New Roman"/>
          <w:sz w:val="24"/>
          <w:szCs w:val="24"/>
        </w:rPr>
        <w:t xml:space="preserve"> solicită înlăturarea a</w:t>
      </w:r>
      <w:r w:rsidR="006D7373" w:rsidRPr="00830D2E">
        <w:rPr>
          <w:rFonts w:ascii="Times New Roman" w:hAnsi="Times New Roman" w:cs="Times New Roman"/>
          <w:sz w:val="24"/>
          <w:szCs w:val="24"/>
        </w:rPr>
        <w:t xml:space="preserve">cestora. Organul </w:t>
      </w:r>
      <w:r w:rsidR="00AE3887" w:rsidRPr="00830D2E">
        <w:rPr>
          <w:rFonts w:ascii="Times New Roman" w:hAnsi="Times New Roman" w:cs="Times New Roman"/>
          <w:sz w:val="24"/>
          <w:szCs w:val="24"/>
        </w:rPr>
        <w:t xml:space="preserve">înregistrării de stat </w:t>
      </w:r>
      <w:r w:rsidR="006D7373" w:rsidRPr="00830D2E">
        <w:rPr>
          <w:rFonts w:ascii="Times New Roman" w:hAnsi="Times New Roman" w:cs="Times New Roman"/>
          <w:sz w:val="24"/>
          <w:szCs w:val="24"/>
        </w:rPr>
        <w:t xml:space="preserve">va lua o decizie în termen de </w:t>
      </w:r>
      <w:r w:rsidR="0030729D" w:rsidRPr="00830D2E">
        <w:rPr>
          <w:rFonts w:ascii="Times New Roman" w:hAnsi="Times New Roman" w:cs="Times New Roman"/>
          <w:sz w:val="24"/>
          <w:szCs w:val="24"/>
        </w:rPr>
        <w:t>5</w:t>
      </w:r>
      <w:r w:rsidR="006D7373" w:rsidRPr="00830D2E">
        <w:rPr>
          <w:rFonts w:ascii="Times New Roman" w:hAnsi="Times New Roman" w:cs="Times New Roman"/>
          <w:sz w:val="24"/>
          <w:szCs w:val="24"/>
        </w:rPr>
        <w:t xml:space="preserve"> zile</w:t>
      </w:r>
      <w:r w:rsidR="0030729D" w:rsidRPr="00830D2E">
        <w:rPr>
          <w:rFonts w:ascii="Times New Roman" w:hAnsi="Times New Roman" w:cs="Times New Roman"/>
          <w:sz w:val="24"/>
          <w:szCs w:val="24"/>
        </w:rPr>
        <w:t xml:space="preserve"> lucrătoare</w:t>
      </w:r>
      <w:r w:rsidR="006D7373" w:rsidRPr="00830D2E">
        <w:rPr>
          <w:rFonts w:ascii="Times New Roman" w:hAnsi="Times New Roman" w:cs="Times New Roman"/>
          <w:sz w:val="24"/>
          <w:szCs w:val="24"/>
        </w:rPr>
        <w:t xml:space="preserve"> de la primirea documentelor ajustate. </w:t>
      </w:r>
    </w:p>
    <w:p w14:paraId="05D7777D" w14:textId="77777777" w:rsidR="006D7373" w:rsidRPr="00830D2E" w:rsidRDefault="004E4F51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Prin decizie motivată, î</w:t>
      </w:r>
      <w:r w:rsidR="006D7373" w:rsidRPr="00830D2E">
        <w:rPr>
          <w:rFonts w:ascii="Times New Roman" w:hAnsi="Times New Roman" w:cs="Times New Roman"/>
          <w:sz w:val="24"/>
          <w:szCs w:val="24"/>
        </w:rPr>
        <w:t>nregistrarea organizației necomerciale</w:t>
      </w:r>
      <w:r w:rsidR="00FD5058" w:rsidRPr="00830D2E">
        <w:rPr>
          <w:rFonts w:ascii="Times New Roman" w:hAnsi="Times New Roman" w:cs="Times New Roman"/>
          <w:sz w:val="24"/>
          <w:szCs w:val="24"/>
        </w:rPr>
        <w:t xml:space="preserve"> se refuză dacă</w:t>
      </w:r>
      <w:r w:rsidR="006D7373" w:rsidRPr="00830D2E">
        <w:rPr>
          <w:rFonts w:ascii="Times New Roman" w:hAnsi="Times New Roman" w:cs="Times New Roman"/>
          <w:sz w:val="24"/>
          <w:szCs w:val="24"/>
        </w:rPr>
        <w:t>:</w:t>
      </w:r>
    </w:p>
    <w:p w14:paraId="360FBA12" w14:textId="29A05FCD" w:rsidR="006B6E82" w:rsidRPr="00830D2E" w:rsidRDefault="006B6E82" w:rsidP="00967DF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scopurile </w:t>
      </w:r>
      <w:r w:rsidR="00FD5058" w:rsidRPr="00830D2E">
        <w:rPr>
          <w:rFonts w:ascii="Times New Roman" w:hAnsi="Times New Roman" w:cs="Times New Roman"/>
          <w:sz w:val="24"/>
          <w:szCs w:val="24"/>
        </w:rPr>
        <w:t>pentru care a fost constituită</w:t>
      </w:r>
      <w:r w:rsidR="004E4F51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contravin securității naționale, siguranței publice, apărării ordinii sau prevenirii</w:t>
      </w:r>
      <w:r w:rsidR="004E4F51" w:rsidRPr="00830D2E">
        <w:rPr>
          <w:rFonts w:ascii="Times New Roman" w:hAnsi="Times New Roman" w:cs="Times New Roman"/>
          <w:sz w:val="24"/>
          <w:szCs w:val="24"/>
        </w:rPr>
        <w:t xml:space="preserve"> infracțiunilor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E4F51" w:rsidRPr="00830D2E">
        <w:rPr>
          <w:rFonts w:ascii="Times New Roman" w:hAnsi="Times New Roman" w:cs="Times New Roman"/>
          <w:sz w:val="24"/>
          <w:szCs w:val="24"/>
        </w:rPr>
        <w:t>și</w:t>
      </w:r>
      <w:r w:rsidRPr="00830D2E">
        <w:rPr>
          <w:rFonts w:ascii="Times New Roman" w:hAnsi="Times New Roman" w:cs="Times New Roman"/>
          <w:sz w:val="24"/>
          <w:szCs w:val="24"/>
        </w:rPr>
        <w:t xml:space="preserve"> această măsură este necesară într-o societate democratică; </w:t>
      </w:r>
    </w:p>
    <w:p w14:paraId="14621F35" w14:textId="71A05C04" w:rsidR="004E4F51" w:rsidRPr="00830D2E" w:rsidRDefault="006B6E82" w:rsidP="00967DF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carențele </w:t>
      </w:r>
      <w:r w:rsidR="005E7F89" w:rsidRPr="00830D2E">
        <w:rPr>
          <w:rFonts w:ascii="Times New Roman" w:hAnsi="Times New Roman" w:cs="Times New Roman"/>
          <w:sz w:val="24"/>
          <w:szCs w:val="24"/>
        </w:rPr>
        <w:t>menționate la alin. (</w:t>
      </w:r>
      <w:r w:rsidR="00D35301" w:rsidRPr="00830D2E">
        <w:rPr>
          <w:rFonts w:ascii="Times New Roman" w:hAnsi="Times New Roman" w:cs="Times New Roman"/>
          <w:sz w:val="24"/>
          <w:szCs w:val="24"/>
        </w:rPr>
        <w:t>8</w:t>
      </w:r>
      <w:r w:rsidR="005E7F89" w:rsidRPr="00830D2E">
        <w:rPr>
          <w:rFonts w:ascii="Times New Roman" w:hAnsi="Times New Roman" w:cs="Times New Roman"/>
          <w:sz w:val="24"/>
          <w:szCs w:val="24"/>
        </w:rPr>
        <w:t xml:space="preserve">) </w:t>
      </w:r>
      <w:r w:rsidRPr="00830D2E">
        <w:rPr>
          <w:rFonts w:ascii="Times New Roman" w:hAnsi="Times New Roman" w:cs="Times New Roman"/>
          <w:sz w:val="24"/>
          <w:szCs w:val="24"/>
        </w:rPr>
        <w:t>nu au fost înlă</w:t>
      </w:r>
      <w:r w:rsidR="0007068F" w:rsidRPr="00830D2E">
        <w:rPr>
          <w:rFonts w:ascii="Times New Roman" w:hAnsi="Times New Roman" w:cs="Times New Roman"/>
          <w:sz w:val="24"/>
          <w:szCs w:val="24"/>
        </w:rPr>
        <w:t xml:space="preserve">turate </w:t>
      </w:r>
      <w:r w:rsidR="005E7F89" w:rsidRPr="00830D2E">
        <w:rPr>
          <w:rFonts w:ascii="Times New Roman" w:hAnsi="Times New Roman" w:cs="Times New Roman"/>
          <w:sz w:val="24"/>
          <w:szCs w:val="24"/>
        </w:rPr>
        <w:t>în termen de 3 luni de la</w:t>
      </w:r>
      <w:r w:rsidR="00AD47D3" w:rsidRPr="00830D2E">
        <w:rPr>
          <w:rFonts w:ascii="Times New Roman" w:hAnsi="Times New Roman" w:cs="Times New Roman"/>
          <w:sz w:val="24"/>
          <w:szCs w:val="24"/>
        </w:rPr>
        <w:t xml:space="preserve"> solicitarea</w:t>
      </w:r>
      <w:r w:rsidR="005E7F8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E3887" w:rsidRPr="00830D2E">
        <w:rPr>
          <w:rFonts w:ascii="Times New Roman" w:hAnsi="Times New Roman" w:cs="Times New Roman"/>
          <w:sz w:val="24"/>
          <w:szCs w:val="24"/>
        </w:rPr>
        <w:t>organului înregistrării de stat</w:t>
      </w:r>
      <w:r w:rsidR="004E4F51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02428" w14:textId="77777777" w:rsidR="006C1FC0" w:rsidRDefault="006D7373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Decizia </w:t>
      </w:r>
      <w:r w:rsidR="004E4F51" w:rsidRPr="00830D2E">
        <w:rPr>
          <w:rFonts w:ascii="Times New Roman" w:hAnsi="Times New Roman" w:cs="Times New Roman"/>
          <w:sz w:val="24"/>
          <w:szCs w:val="24"/>
        </w:rPr>
        <w:t xml:space="preserve">organului </w:t>
      </w:r>
      <w:r w:rsidR="00FD5058" w:rsidRPr="00830D2E">
        <w:rPr>
          <w:rFonts w:ascii="Times New Roman" w:hAnsi="Times New Roman" w:cs="Times New Roman"/>
          <w:sz w:val="24"/>
          <w:szCs w:val="24"/>
        </w:rPr>
        <w:t>înregistrării de stat</w:t>
      </w:r>
      <w:r w:rsidR="00BF379C" w:rsidRPr="00830D2E">
        <w:rPr>
          <w:rFonts w:ascii="Times New Roman" w:hAnsi="Times New Roman" w:cs="Times New Roman"/>
          <w:sz w:val="24"/>
          <w:szCs w:val="24"/>
        </w:rPr>
        <w:t xml:space="preserve"> se comunică </w:t>
      </w:r>
      <w:r w:rsidR="004E4F51" w:rsidRPr="00830D2E">
        <w:rPr>
          <w:rFonts w:ascii="Times New Roman" w:hAnsi="Times New Roman" w:cs="Times New Roman"/>
          <w:sz w:val="24"/>
          <w:szCs w:val="24"/>
        </w:rPr>
        <w:t>persoanei care a depus documentele pentru înregistrare</w:t>
      </w:r>
      <w:r w:rsidR="00BF379C" w:rsidRPr="00830D2E">
        <w:rPr>
          <w:rFonts w:ascii="Times New Roman" w:hAnsi="Times New Roman" w:cs="Times New Roman"/>
          <w:sz w:val="24"/>
          <w:szCs w:val="24"/>
        </w:rPr>
        <w:t>, în termen de 3 zile</w:t>
      </w:r>
      <w:r w:rsidR="0030729D" w:rsidRPr="00830D2E">
        <w:rPr>
          <w:rFonts w:ascii="Times New Roman" w:hAnsi="Times New Roman" w:cs="Times New Roman"/>
          <w:sz w:val="24"/>
          <w:szCs w:val="24"/>
        </w:rPr>
        <w:t xml:space="preserve"> lucrătoare</w:t>
      </w:r>
      <w:r w:rsidR="00BF379C" w:rsidRPr="00830D2E">
        <w:rPr>
          <w:rFonts w:ascii="Times New Roman" w:hAnsi="Times New Roman" w:cs="Times New Roman"/>
          <w:sz w:val="24"/>
          <w:szCs w:val="24"/>
        </w:rPr>
        <w:t xml:space="preserve"> de la adoptare.</w:t>
      </w:r>
    </w:p>
    <w:p w14:paraId="54B28D76" w14:textId="77777777" w:rsidR="006C1FC0" w:rsidRDefault="005F4B20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1FC0">
        <w:rPr>
          <w:rFonts w:ascii="Times New Roman" w:hAnsi="Times New Roman" w:cs="Times New Roman"/>
          <w:sz w:val="24"/>
          <w:szCs w:val="24"/>
        </w:rPr>
        <w:t xml:space="preserve">Modificările </w:t>
      </w:r>
      <w:r w:rsidR="00D57EA8" w:rsidRPr="006C1FC0">
        <w:rPr>
          <w:rFonts w:ascii="Times New Roman" w:hAnsi="Times New Roman" w:cs="Times New Roman"/>
          <w:sz w:val="24"/>
          <w:szCs w:val="24"/>
        </w:rPr>
        <w:t xml:space="preserve">şi completările </w:t>
      </w:r>
      <w:r w:rsidRPr="006C1FC0">
        <w:rPr>
          <w:rFonts w:ascii="Times New Roman" w:hAnsi="Times New Roman" w:cs="Times New Roman"/>
          <w:sz w:val="24"/>
          <w:szCs w:val="24"/>
        </w:rPr>
        <w:t>ulterioare în statutul organizației necomerciale</w:t>
      </w:r>
      <w:r w:rsidR="005A4F56" w:rsidRPr="006C1FC0">
        <w:rPr>
          <w:rFonts w:ascii="Times New Roman" w:hAnsi="Times New Roman" w:cs="Times New Roman"/>
          <w:sz w:val="24"/>
          <w:szCs w:val="24"/>
        </w:rPr>
        <w:t xml:space="preserve"> se înregistrează potrivit procedurii de înregistrare a organizației</w:t>
      </w:r>
      <w:r w:rsidR="0042005A" w:rsidRPr="006C1FC0">
        <w:rPr>
          <w:rFonts w:ascii="Times New Roman" w:hAnsi="Times New Roman" w:cs="Times New Roman"/>
          <w:sz w:val="24"/>
          <w:szCs w:val="24"/>
        </w:rPr>
        <w:t xml:space="preserve">, cu respectarea prevederilor Codului civil, </w:t>
      </w:r>
      <w:r w:rsidR="005A4F56" w:rsidRPr="006C1FC0">
        <w:rPr>
          <w:rFonts w:ascii="Times New Roman" w:hAnsi="Times New Roman" w:cs="Times New Roman"/>
          <w:sz w:val="24"/>
          <w:szCs w:val="24"/>
        </w:rPr>
        <w:t xml:space="preserve"> și</w:t>
      </w:r>
      <w:r w:rsidRPr="006C1FC0">
        <w:rPr>
          <w:rFonts w:ascii="Times New Roman" w:hAnsi="Times New Roman" w:cs="Times New Roman"/>
          <w:sz w:val="24"/>
          <w:szCs w:val="24"/>
        </w:rPr>
        <w:t xml:space="preserve"> </w:t>
      </w:r>
      <w:r w:rsidR="00D57EA8" w:rsidRPr="006C1FC0">
        <w:rPr>
          <w:rFonts w:ascii="Times New Roman" w:hAnsi="Times New Roman" w:cs="Times New Roman"/>
          <w:sz w:val="24"/>
          <w:szCs w:val="24"/>
        </w:rPr>
        <w:t>intră în vigoare din data înregistrării lor</w:t>
      </w:r>
      <w:r w:rsidRPr="006C1FC0">
        <w:rPr>
          <w:rFonts w:ascii="Times New Roman" w:hAnsi="Times New Roman" w:cs="Times New Roman"/>
          <w:sz w:val="24"/>
          <w:szCs w:val="24"/>
        </w:rPr>
        <w:t>. Pentru înregistrarea modificărilor şi completărilor condiționate de modificarea legislației nu se percepe nicio taxă.</w:t>
      </w:r>
    </w:p>
    <w:p w14:paraId="177BA241" w14:textId="77777777" w:rsidR="006C1FC0" w:rsidRDefault="005F4B20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1FC0">
        <w:rPr>
          <w:rFonts w:ascii="Times New Roman" w:hAnsi="Times New Roman" w:cs="Times New Roman"/>
          <w:sz w:val="24"/>
          <w:szCs w:val="24"/>
        </w:rPr>
        <w:lastRenderedPageBreak/>
        <w:t>Refuzul de a înregistra organizația, în temeiul alin. (</w:t>
      </w:r>
      <w:r w:rsidR="00D35301" w:rsidRPr="006C1FC0">
        <w:rPr>
          <w:rFonts w:ascii="Times New Roman" w:hAnsi="Times New Roman" w:cs="Times New Roman"/>
          <w:sz w:val="24"/>
          <w:szCs w:val="24"/>
        </w:rPr>
        <w:t>9</w:t>
      </w:r>
      <w:r w:rsidRPr="006C1FC0">
        <w:rPr>
          <w:rFonts w:ascii="Times New Roman" w:hAnsi="Times New Roman" w:cs="Times New Roman"/>
          <w:sz w:val="24"/>
          <w:szCs w:val="24"/>
        </w:rPr>
        <w:t>) lit. b)</w:t>
      </w:r>
      <w:r w:rsidR="0030729D" w:rsidRPr="006C1FC0">
        <w:rPr>
          <w:rFonts w:ascii="Times New Roman" w:hAnsi="Times New Roman" w:cs="Times New Roman"/>
          <w:sz w:val="24"/>
          <w:szCs w:val="24"/>
        </w:rPr>
        <w:t xml:space="preserve"> </w:t>
      </w:r>
      <w:r w:rsidRPr="006C1FC0">
        <w:rPr>
          <w:rFonts w:ascii="Times New Roman" w:hAnsi="Times New Roman" w:cs="Times New Roman"/>
          <w:sz w:val="24"/>
          <w:szCs w:val="24"/>
        </w:rPr>
        <w:t xml:space="preserve">nu constituie un obstacol pentru depunerea repetată a documentelor pentru înregistrare. Examinarea </w:t>
      </w:r>
      <w:r w:rsidR="0042005A" w:rsidRPr="006C1FC0">
        <w:rPr>
          <w:rFonts w:ascii="Times New Roman" w:hAnsi="Times New Roman" w:cs="Times New Roman"/>
          <w:sz w:val="24"/>
          <w:szCs w:val="24"/>
        </w:rPr>
        <w:t xml:space="preserve">cererii </w:t>
      </w:r>
      <w:r w:rsidRPr="006C1FC0">
        <w:rPr>
          <w:rFonts w:ascii="Times New Roman" w:hAnsi="Times New Roman" w:cs="Times New Roman"/>
          <w:sz w:val="24"/>
          <w:szCs w:val="24"/>
        </w:rPr>
        <w:t>repetate</w:t>
      </w:r>
      <w:r w:rsidR="0042005A" w:rsidRPr="006C1FC0">
        <w:rPr>
          <w:rFonts w:ascii="Times New Roman" w:hAnsi="Times New Roman" w:cs="Times New Roman"/>
          <w:sz w:val="24"/>
          <w:szCs w:val="24"/>
        </w:rPr>
        <w:t xml:space="preserve"> de</w:t>
      </w:r>
      <w:r w:rsidRPr="006C1FC0">
        <w:rPr>
          <w:rFonts w:ascii="Times New Roman" w:hAnsi="Times New Roman" w:cs="Times New Roman"/>
          <w:sz w:val="24"/>
          <w:szCs w:val="24"/>
        </w:rPr>
        <w:t xml:space="preserve"> către organul înregistrării de stat şi adoptarea deciziei respective se face potrivit procedurii generale. </w:t>
      </w:r>
    </w:p>
    <w:p w14:paraId="2DD430C7" w14:textId="20775F2A" w:rsidR="000560EC" w:rsidRPr="005C3340" w:rsidRDefault="005F4B20" w:rsidP="005C3340">
      <w:pPr>
        <w:pStyle w:val="ListParagraph"/>
        <w:numPr>
          <w:ilvl w:val="0"/>
          <w:numId w:val="4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1FC0">
        <w:rPr>
          <w:rFonts w:ascii="Times New Roman" w:hAnsi="Times New Roman" w:cs="Times New Roman"/>
          <w:sz w:val="24"/>
          <w:szCs w:val="24"/>
        </w:rPr>
        <w:t xml:space="preserve">Refuzul de a înregistra organizația necomercială poate fi contestat în instanța de contencios administrativ. </w:t>
      </w:r>
    </w:p>
    <w:p w14:paraId="4060116B" w14:textId="77777777" w:rsidR="00C45440" w:rsidRPr="00830D2E" w:rsidRDefault="000560EC" w:rsidP="009E70ED">
      <w:pPr>
        <w:pStyle w:val="Heading2"/>
      </w:pPr>
      <w:bookmarkStart w:id="16" w:name="_Toc472522249"/>
      <w:r w:rsidRPr="00830D2E">
        <w:t xml:space="preserve">Articolul </w:t>
      </w:r>
      <w:r w:rsidR="00455641" w:rsidRPr="00830D2E">
        <w:t>1</w:t>
      </w:r>
      <w:r w:rsidR="00822355" w:rsidRPr="00830D2E">
        <w:t>4</w:t>
      </w:r>
      <w:r w:rsidRPr="00830D2E">
        <w:t xml:space="preserve">. Registrul de stat al </w:t>
      </w:r>
      <w:r w:rsidR="00455641" w:rsidRPr="00830D2E">
        <w:t>organizațiilor necomerciale</w:t>
      </w:r>
      <w:bookmarkEnd w:id="16"/>
      <w:r w:rsidR="00455641" w:rsidRPr="00830D2E">
        <w:t xml:space="preserve"> </w:t>
      </w:r>
    </w:p>
    <w:p w14:paraId="40890884" w14:textId="6CCE28D9" w:rsidR="00ED64A1" w:rsidRPr="00830D2E" w:rsidRDefault="000560EC" w:rsidP="00967DFA">
      <w:pPr>
        <w:pStyle w:val="ListParagraph"/>
        <w:numPr>
          <w:ilvl w:val="0"/>
          <w:numId w:val="7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Ministerul </w:t>
      </w:r>
      <w:r w:rsidR="00455641" w:rsidRPr="00830D2E">
        <w:rPr>
          <w:rFonts w:ascii="Times New Roman" w:hAnsi="Times New Roman" w:cs="Times New Roman"/>
          <w:sz w:val="24"/>
          <w:szCs w:val="24"/>
        </w:rPr>
        <w:t>Justiției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55641" w:rsidRPr="00830D2E">
        <w:rPr>
          <w:rFonts w:ascii="Times New Roman" w:hAnsi="Times New Roman" w:cs="Times New Roman"/>
          <w:sz w:val="24"/>
          <w:szCs w:val="24"/>
        </w:rPr>
        <w:t>ține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2005A" w:rsidRPr="00830D2E">
        <w:rPr>
          <w:rFonts w:ascii="Times New Roman" w:hAnsi="Times New Roman" w:cs="Times New Roman"/>
          <w:sz w:val="24"/>
          <w:szCs w:val="24"/>
        </w:rPr>
        <w:t>r</w:t>
      </w:r>
      <w:r w:rsidRPr="00830D2E">
        <w:rPr>
          <w:rFonts w:ascii="Times New Roman" w:hAnsi="Times New Roman" w:cs="Times New Roman"/>
          <w:sz w:val="24"/>
          <w:szCs w:val="24"/>
        </w:rPr>
        <w:t>egistrul de stat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 al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55641" w:rsidRPr="00830D2E">
        <w:rPr>
          <w:rFonts w:ascii="Times New Roman" w:hAnsi="Times New Roman" w:cs="Times New Roman"/>
          <w:sz w:val="24"/>
          <w:szCs w:val="24"/>
        </w:rPr>
        <w:t>organizațiilor necom</w:t>
      </w:r>
      <w:r w:rsidR="0007068F" w:rsidRPr="00830D2E">
        <w:rPr>
          <w:rFonts w:ascii="Times New Roman" w:hAnsi="Times New Roman" w:cs="Times New Roman"/>
          <w:sz w:val="24"/>
          <w:szCs w:val="24"/>
        </w:rPr>
        <w:t>erciale</w:t>
      </w:r>
      <w:r w:rsidR="00DF6065" w:rsidRPr="00830D2E">
        <w:rPr>
          <w:rFonts w:ascii="Times New Roman" w:hAnsi="Times New Roman" w:cs="Times New Roman"/>
          <w:sz w:val="24"/>
          <w:szCs w:val="24"/>
        </w:rPr>
        <w:t xml:space="preserve"> în formă</w:t>
      </w:r>
      <w:r w:rsidR="00A32810" w:rsidRPr="00830D2E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DF6065" w:rsidRPr="00830D2E">
        <w:rPr>
          <w:rFonts w:ascii="Times New Roman" w:hAnsi="Times New Roman" w:cs="Times New Roman"/>
          <w:sz w:val="24"/>
          <w:szCs w:val="24"/>
        </w:rPr>
        <w:t>ă</w:t>
      </w:r>
      <w:r w:rsidR="0007068F" w:rsidRPr="00830D2E">
        <w:rPr>
          <w:rFonts w:ascii="Times New Roman" w:hAnsi="Times New Roman" w:cs="Times New Roman"/>
          <w:sz w:val="24"/>
          <w:szCs w:val="24"/>
        </w:rPr>
        <w:t>.</w:t>
      </w:r>
      <w:r w:rsidR="00972D6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Organele </w:t>
      </w:r>
      <w:r w:rsidR="00455641" w:rsidRPr="00830D2E">
        <w:rPr>
          <w:rFonts w:ascii="Times New Roman" w:hAnsi="Times New Roman" w:cs="Times New Roman"/>
          <w:sz w:val="24"/>
          <w:szCs w:val="24"/>
        </w:rPr>
        <w:t>administrației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publice locale </w:t>
      </w:r>
      <w:r w:rsidR="00455641" w:rsidRPr="00830D2E">
        <w:rPr>
          <w:rFonts w:ascii="Times New Roman" w:hAnsi="Times New Roman" w:cs="Times New Roman"/>
          <w:sz w:val="24"/>
          <w:szCs w:val="24"/>
        </w:rPr>
        <w:t>țin</w:t>
      </w:r>
      <w:r w:rsidR="00CF6931" w:rsidRPr="00830D2E">
        <w:rPr>
          <w:rFonts w:ascii="Times New Roman" w:hAnsi="Times New Roman" w:cs="Times New Roman"/>
          <w:sz w:val="24"/>
          <w:szCs w:val="24"/>
        </w:rPr>
        <w:t xml:space="preserve"> evidența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CF6931" w:rsidRPr="00830D2E">
        <w:rPr>
          <w:rFonts w:ascii="Times New Roman" w:hAnsi="Times New Roman" w:cs="Times New Roman"/>
          <w:sz w:val="24"/>
          <w:szCs w:val="24"/>
        </w:rPr>
        <w:t>asociațiilor obștești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42005A" w:rsidRPr="00830D2E">
        <w:rPr>
          <w:rFonts w:ascii="Times New Roman" w:hAnsi="Times New Roman" w:cs="Times New Roman"/>
          <w:sz w:val="24"/>
          <w:szCs w:val="24"/>
        </w:rPr>
        <w:t xml:space="preserve">și instituțiilor private 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înregistrate </w:t>
      </w:r>
      <w:r w:rsidR="00CF6931" w:rsidRPr="00830D2E">
        <w:rPr>
          <w:rFonts w:ascii="Times New Roman" w:hAnsi="Times New Roman" w:cs="Times New Roman"/>
          <w:sz w:val="24"/>
          <w:szCs w:val="24"/>
        </w:rPr>
        <w:t>de către acestea</w:t>
      </w:r>
      <w:r w:rsidRPr="00830D2E">
        <w:rPr>
          <w:rFonts w:ascii="Times New Roman" w:hAnsi="Times New Roman" w:cs="Times New Roman"/>
          <w:sz w:val="24"/>
          <w:szCs w:val="24"/>
        </w:rPr>
        <w:t xml:space="preserve">. Datele privind </w:t>
      </w:r>
      <w:r w:rsidR="002E4904" w:rsidRPr="00830D2E">
        <w:rPr>
          <w:rFonts w:ascii="Times New Roman" w:hAnsi="Times New Roman" w:cs="Times New Roman"/>
          <w:sz w:val="24"/>
          <w:szCs w:val="24"/>
        </w:rPr>
        <w:t>organizația necomercială</w:t>
      </w:r>
      <w:r w:rsidR="00AD012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C53065" w:rsidRPr="00830D2E">
        <w:rPr>
          <w:rFonts w:ascii="Times New Roman" w:hAnsi="Times New Roman" w:cs="Times New Roman"/>
          <w:sz w:val="24"/>
          <w:szCs w:val="24"/>
        </w:rPr>
        <w:t xml:space="preserve">înregistrată de către administrația publică locală se transmit Ministerului Justiției în termen de 10 zile </w:t>
      </w:r>
      <w:r w:rsidR="00A1798D" w:rsidRPr="00830D2E">
        <w:rPr>
          <w:rFonts w:ascii="Times New Roman" w:hAnsi="Times New Roman" w:cs="Times New Roman"/>
          <w:sz w:val="24"/>
          <w:szCs w:val="24"/>
        </w:rPr>
        <w:t xml:space="preserve">lucrătoare </w:t>
      </w:r>
      <w:r w:rsidR="00C53065" w:rsidRPr="00830D2E">
        <w:rPr>
          <w:rFonts w:ascii="Times New Roman" w:hAnsi="Times New Roman" w:cs="Times New Roman"/>
          <w:sz w:val="24"/>
          <w:szCs w:val="24"/>
        </w:rPr>
        <w:t>de la înregistrare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89734" w14:textId="3C01F2F3" w:rsidR="00972D6B" w:rsidRPr="00830D2E" w:rsidRDefault="00972D6B" w:rsidP="00967D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În registru se</w:t>
      </w:r>
      <w:r w:rsidR="00C53065" w:rsidRPr="00830D2E">
        <w:rPr>
          <w:rFonts w:ascii="Times New Roman" w:hAnsi="Times New Roman" w:cs="Times New Roman"/>
          <w:sz w:val="24"/>
          <w:szCs w:val="24"/>
        </w:rPr>
        <w:t xml:space="preserve"> înscriu</w:t>
      </w:r>
      <w:r w:rsidRPr="00830D2E">
        <w:rPr>
          <w:rFonts w:ascii="Times New Roman" w:hAnsi="Times New Roman" w:cs="Times New Roman"/>
          <w:sz w:val="24"/>
          <w:szCs w:val="24"/>
        </w:rPr>
        <w:t xml:space="preserve"> următoarele date:</w:t>
      </w:r>
    </w:p>
    <w:p w14:paraId="1E6D8B45" w14:textId="77777777" w:rsidR="00972D6B" w:rsidRPr="00830D2E" w:rsidRDefault="00972D6B" w:rsidP="00967DFA">
      <w:pPr>
        <w:pStyle w:val="ListParagraph"/>
        <w:numPr>
          <w:ilvl w:val="1"/>
          <w:numId w:val="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denumirea </w:t>
      </w:r>
      <w:r w:rsidR="00ED64A1" w:rsidRPr="00830D2E">
        <w:rPr>
          <w:rFonts w:ascii="Times New Roman" w:hAnsi="Times New Roman" w:cs="Times New Roman"/>
          <w:sz w:val="24"/>
          <w:szCs w:val="24"/>
        </w:rPr>
        <w:t>organizației</w:t>
      </w:r>
      <w:r w:rsidR="007C4407" w:rsidRPr="00830D2E">
        <w:rPr>
          <w:rFonts w:ascii="Times New Roman" w:hAnsi="Times New Roman" w:cs="Times New Roman"/>
          <w:sz w:val="24"/>
          <w:szCs w:val="24"/>
        </w:rPr>
        <w:t xml:space="preserve"> și forma</w:t>
      </w:r>
      <w:r w:rsidR="00A32810" w:rsidRPr="00830D2E">
        <w:rPr>
          <w:rFonts w:ascii="Times New Roman" w:hAnsi="Times New Roman" w:cs="Times New Roman"/>
          <w:sz w:val="24"/>
          <w:szCs w:val="24"/>
        </w:rPr>
        <w:t xml:space="preserve"> juridică de organizare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6B84A6B0" w14:textId="77777777" w:rsidR="00972D6B" w:rsidRPr="00830D2E" w:rsidRDefault="00972D6B" w:rsidP="00967DFA">
      <w:pPr>
        <w:pStyle w:val="ListParagraph"/>
        <w:numPr>
          <w:ilvl w:val="1"/>
          <w:numId w:val="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data </w:t>
      </w:r>
      <w:r w:rsidR="00ED64A1" w:rsidRPr="00830D2E">
        <w:rPr>
          <w:rFonts w:ascii="Times New Roman" w:hAnsi="Times New Roman" w:cs="Times New Roman"/>
          <w:sz w:val="24"/>
          <w:szCs w:val="24"/>
        </w:rPr>
        <w:t>înregistrării</w:t>
      </w:r>
      <w:r w:rsidRPr="00830D2E">
        <w:rPr>
          <w:rFonts w:ascii="Times New Roman" w:hAnsi="Times New Roman" w:cs="Times New Roman"/>
          <w:sz w:val="24"/>
          <w:szCs w:val="24"/>
        </w:rPr>
        <w:t xml:space="preserve"> şi numărul </w:t>
      </w:r>
      <w:r w:rsidR="00ED64A1" w:rsidRPr="00830D2E">
        <w:rPr>
          <w:rFonts w:ascii="Times New Roman" w:hAnsi="Times New Roman" w:cs="Times New Roman"/>
          <w:sz w:val="24"/>
          <w:szCs w:val="24"/>
        </w:rPr>
        <w:t>de înregistrare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5AFB98DC" w14:textId="77777777" w:rsidR="00972D6B" w:rsidRPr="00830D2E" w:rsidRDefault="00972D6B" w:rsidP="00967DFA">
      <w:pPr>
        <w:pStyle w:val="ListParagraph"/>
        <w:numPr>
          <w:ilvl w:val="1"/>
          <w:numId w:val="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datele de contact ale </w:t>
      </w:r>
      <w:r w:rsidR="00ED64A1" w:rsidRPr="00830D2E">
        <w:rPr>
          <w:rFonts w:ascii="Times New Roman" w:hAnsi="Times New Roman" w:cs="Times New Roman"/>
          <w:sz w:val="24"/>
          <w:szCs w:val="24"/>
        </w:rPr>
        <w:t>organizației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  <w:r w:rsidR="00BD511A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4118F" w14:textId="77777777" w:rsidR="00972D6B" w:rsidRPr="00830D2E" w:rsidRDefault="00972D6B" w:rsidP="00967DFA">
      <w:pPr>
        <w:pStyle w:val="ListParagraph"/>
        <w:numPr>
          <w:ilvl w:val="1"/>
          <w:numId w:val="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numele şi prenumele </w:t>
      </w:r>
      <w:r w:rsidR="00ED64A1" w:rsidRPr="00830D2E">
        <w:rPr>
          <w:rFonts w:ascii="Times New Roman" w:hAnsi="Times New Roman" w:cs="Times New Roman"/>
          <w:sz w:val="24"/>
          <w:szCs w:val="24"/>
        </w:rPr>
        <w:t>administratorului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5FC2420F" w14:textId="77777777" w:rsidR="00A7793A" w:rsidRPr="00830D2E" w:rsidRDefault="00A7793A" w:rsidP="00967DFA">
      <w:pPr>
        <w:pStyle w:val="ListParagraph"/>
        <w:numPr>
          <w:ilvl w:val="1"/>
          <w:numId w:val="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date cu privire la scopurile organizației;</w:t>
      </w:r>
    </w:p>
    <w:p w14:paraId="3A6D329C" w14:textId="77777777" w:rsidR="00ED64A1" w:rsidRPr="00830D2E" w:rsidRDefault="0007068F" w:rsidP="00967DFA">
      <w:pPr>
        <w:pStyle w:val="ListParagraph"/>
        <w:numPr>
          <w:ilvl w:val="1"/>
          <w:numId w:val="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date</w:t>
      </w:r>
      <w:r w:rsidR="00972D6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D64A1" w:rsidRPr="00830D2E">
        <w:rPr>
          <w:rFonts w:ascii="Times New Roman" w:hAnsi="Times New Roman" w:cs="Times New Roman"/>
          <w:sz w:val="24"/>
          <w:szCs w:val="24"/>
        </w:rPr>
        <w:t>cu privire la</w:t>
      </w:r>
      <w:r w:rsidR="00972D6B" w:rsidRPr="00830D2E">
        <w:rPr>
          <w:rFonts w:ascii="Times New Roman" w:hAnsi="Times New Roman" w:cs="Times New Roman"/>
          <w:sz w:val="24"/>
          <w:szCs w:val="24"/>
        </w:rPr>
        <w:t xml:space="preserve"> statutul de utilitate publică</w:t>
      </w:r>
      <w:r w:rsidR="0062616E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0A3B64F7" w14:textId="77777777" w:rsidR="00ED64A1" w:rsidRPr="00830D2E" w:rsidRDefault="007C4407" w:rsidP="00967D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 registru pot fi </w:t>
      </w:r>
      <w:r w:rsidR="00A32810" w:rsidRPr="00830D2E">
        <w:rPr>
          <w:rFonts w:ascii="Times New Roman" w:hAnsi="Times New Roman" w:cs="Times New Roman"/>
          <w:sz w:val="24"/>
          <w:szCs w:val="24"/>
        </w:rPr>
        <w:t>înscrise</w:t>
      </w:r>
      <w:r w:rsidRPr="00830D2E">
        <w:rPr>
          <w:rFonts w:ascii="Times New Roman" w:hAnsi="Times New Roman" w:cs="Times New Roman"/>
          <w:sz w:val="24"/>
          <w:szCs w:val="24"/>
        </w:rPr>
        <w:t xml:space="preserve"> și alte date. </w:t>
      </w:r>
      <w:r w:rsidR="00ED64A1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D067D" w14:textId="3F96F65F" w:rsidR="00972D6B" w:rsidRPr="00830D2E" w:rsidRDefault="00ED64A1" w:rsidP="00967DFA">
      <w:pPr>
        <w:pStyle w:val="ListParagraph"/>
        <w:numPr>
          <w:ilvl w:val="0"/>
          <w:numId w:val="7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</w:t>
      </w:r>
      <w:r w:rsidR="00972D6B" w:rsidRPr="00830D2E">
        <w:rPr>
          <w:rFonts w:ascii="Times New Roman" w:hAnsi="Times New Roman" w:cs="Times New Roman"/>
          <w:sz w:val="24"/>
          <w:szCs w:val="24"/>
        </w:rPr>
        <w:t xml:space="preserve">egistrul se </w:t>
      </w:r>
      <w:r w:rsidRPr="00830D2E">
        <w:rPr>
          <w:rFonts w:ascii="Times New Roman" w:hAnsi="Times New Roman" w:cs="Times New Roman"/>
          <w:sz w:val="24"/>
          <w:szCs w:val="24"/>
        </w:rPr>
        <w:t>ține în limba de stat</w:t>
      </w:r>
      <w:r w:rsidR="00A32810" w:rsidRPr="00830D2E">
        <w:rPr>
          <w:rFonts w:ascii="Times New Roman" w:hAnsi="Times New Roman" w:cs="Times New Roman"/>
          <w:sz w:val="24"/>
          <w:szCs w:val="24"/>
        </w:rPr>
        <w:t xml:space="preserve">, se actualizează și este accesibil </w:t>
      </w:r>
      <w:r w:rsidRPr="00830D2E">
        <w:rPr>
          <w:rFonts w:ascii="Times New Roman" w:hAnsi="Times New Roman" w:cs="Times New Roman"/>
          <w:sz w:val="24"/>
          <w:szCs w:val="24"/>
        </w:rPr>
        <w:t xml:space="preserve">pe </w:t>
      </w:r>
      <w:r w:rsidR="00A1798D" w:rsidRPr="00830D2E">
        <w:rPr>
          <w:rFonts w:ascii="Times New Roman" w:hAnsi="Times New Roman" w:cs="Times New Roman"/>
          <w:sz w:val="24"/>
          <w:szCs w:val="24"/>
        </w:rPr>
        <w:t>internet</w:t>
      </w:r>
      <w:r w:rsidR="00A32810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5A0EAA12" w14:textId="77777777" w:rsidR="002E3AE3" w:rsidRPr="00830D2E" w:rsidRDefault="002E3AE3" w:rsidP="0045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F6B5F" w14:textId="77777777" w:rsidR="00C45440" w:rsidRPr="00830D2E" w:rsidRDefault="00455641" w:rsidP="009E70ED">
      <w:pPr>
        <w:pStyle w:val="Heading2"/>
      </w:pPr>
      <w:bookmarkStart w:id="17" w:name="_Toc472522250"/>
      <w:r w:rsidRPr="00830D2E">
        <w:t>Articolul 1</w:t>
      </w:r>
      <w:r w:rsidR="00822355" w:rsidRPr="00830D2E">
        <w:t>5</w:t>
      </w:r>
      <w:r w:rsidRPr="00830D2E">
        <w:t>. Reorganizarea</w:t>
      </w:r>
      <w:bookmarkEnd w:id="17"/>
      <w:r w:rsidR="00C03B1D" w:rsidRPr="00830D2E">
        <w:t xml:space="preserve"> </w:t>
      </w:r>
    </w:p>
    <w:p w14:paraId="21E71EDD" w14:textId="77777777" w:rsidR="00C41FD6" w:rsidRPr="00830D2E" w:rsidRDefault="00C41FD6" w:rsidP="00967DFA">
      <w:pPr>
        <w:pStyle w:val="ListParagraph"/>
        <w:numPr>
          <w:ilvl w:val="0"/>
          <w:numId w:val="8"/>
        </w:num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Reorganizarea organizației necomerciale se efectuează prin fuziune (contopire şi absorbție), dezmembrare (divizare şi separare) sau transformare</w:t>
      </w:r>
      <w:r w:rsidR="00ED211B" w:rsidRPr="00830D2E">
        <w:rPr>
          <w:rFonts w:ascii="Times New Roman" w:hAnsi="Times New Roman" w:cs="Times New Roman"/>
          <w:sz w:val="24"/>
          <w:szCs w:val="24"/>
        </w:rPr>
        <w:t xml:space="preserve"> într-o altă organizație necomercială</w:t>
      </w:r>
      <w:r w:rsidRPr="00830D2E">
        <w:rPr>
          <w:rFonts w:ascii="Times New Roman" w:hAnsi="Times New Roman" w:cs="Times New Roman"/>
          <w:sz w:val="24"/>
          <w:szCs w:val="24"/>
        </w:rPr>
        <w:t>, în conformitate cu prevederile Codului civil.</w:t>
      </w:r>
      <w:r w:rsidR="00ED211B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C7CC" w14:textId="1D7664D8" w:rsidR="00443ACB" w:rsidRPr="00830D2E" w:rsidRDefault="00443ACB" w:rsidP="00967DFA">
      <w:pPr>
        <w:pStyle w:val="ListParagraph"/>
        <w:numPr>
          <w:ilvl w:val="0"/>
          <w:numId w:val="8"/>
        </w:num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 cazul 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reorganizării </w:t>
      </w:r>
      <w:r w:rsidR="00C41FD6" w:rsidRPr="00830D2E">
        <w:rPr>
          <w:rFonts w:ascii="Times New Roman" w:hAnsi="Times New Roman" w:cs="Times New Roman"/>
          <w:sz w:val="24"/>
          <w:szCs w:val="24"/>
        </w:rPr>
        <w:t>organizației necomerciale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, patrimoniul ei se transmite </w:t>
      </w:r>
      <w:r w:rsidR="00A7793A" w:rsidRPr="00830D2E">
        <w:rPr>
          <w:rFonts w:ascii="Times New Roman" w:hAnsi="Times New Roman" w:cs="Times New Roman"/>
          <w:sz w:val="24"/>
          <w:szCs w:val="24"/>
        </w:rPr>
        <w:t>organizațiilor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 nou-constituite în modul prevăzut de </w:t>
      </w:r>
      <w:r w:rsidR="007C4407" w:rsidRPr="00830D2E">
        <w:rPr>
          <w:rFonts w:ascii="Times New Roman" w:hAnsi="Times New Roman" w:cs="Times New Roman"/>
          <w:sz w:val="24"/>
          <w:szCs w:val="24"/>
        </w:rPr>
        <w:t>actele de reorganizare și în corespundere cu prezenta lege</w:t>
      </w:r>
      <w:r w:rsidR="00455641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6BD8A9D5" w14:textId="77777777" w:rsidR="0030729D" w:rsidRPr="00830D2E" w:rsidRDefault="00443ACB" w:rsidP="009E70ED">
      <w:pPr>
        <w:pStyle w:val="Heading2"/>
      </w:pPr>
      <w:bookmarkStart w:id="18" w:name="_Toc472522251"/>
      <w:r w:rsidRPr="00830D2E">
        <w:t xml:space="preserve">Articolul </w:t>
      </w:r>
      <w:r w:rsidR="00972D6B" w:rsidRPr="00830D2E">
        <w:t>1</w:t>
      </w:r>
      <w:r w:rsidR="00822355" w:rsidRPr="00830D2E">
        <w:t>6</w:t>
      </w:r>
      <w:r w:rsidRPr="00830D2E">
        <w:t xml:space="preserve">. </w:t>
      </w:r>
      <w:r w:rsidR="00C03B1D" w:rsidRPr="001B73BC">
        <w:t>Încetarea organizațiilor necomerciale</w:t>
      </w:r>
      <w:bookmarkEnd w:id="18"/>
    </w:p>
    <w:p w14:paraId="71F85094" w14:textId="77777777" w:rsidR="00972D6B" w:rsidRPr="00830D2E" w:rsidRDefault="00972D6B" w:rsidP="00967D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</w:t>
      </w:r>
      <w:r w:rsidR="00443ACB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își</w:t>
      </w:r>
      <w:r w:rsidR="00443ACB" w:rsidRPr="00830D2E">
        <w:rPr>
          <w:rFonts w:ascii="Times New Roman" w:hAnsi="Times New Roman" w:cs="Times New Roman"/>
          <w:sz w:val="24"/>
          <w:szCs w:val="24"/>
        </w:rPr>
        <w:t xml:space="preserve"> încetează activitatea </w:t>
      </w:r>
      <w:r w:rsidR="0079171C" w:rsidRPr="00830D2E">
        <w:rPr>
          <w:rFonts w:ascii="Times New Roman" w:hAnsi="Times New Roman" w:cs="Times New Roman"/>
          <w:sz w:val="24"/>
          <w:szCs w:val="24"/>
        </w:rPr>
        <w:t>prin</w:t>
      </w:r>
      <w:r w:rsidR="00443ACB" w:rsidRPr="00830D2E">
        <w:rPr>
          <w:rFonts w:ascii="Times New Roman" w:hAnsi="Times New Roman" w:cs="Times New Roman"/>
          <w:sz w:val="24"/>
          <w:szCs w:val="24"/>
        </w:rPr>
        <w:t>:</w:t>
      </w:r>
    </w:p>
    <w:p w14:paraId="5E3835E0" w14:textId="77777777" w:rsidR="0079171C" w:rsidRPr="00830D2E" w:rsidRDefault="005963F6" w:rsidP="00967DFA">
      <w:pPr>
        <w:pStyle w:val="ListParagraph"/>
        <w:numPr>
          <w:ilvl w:val="1"/>
          <w:numId w:val="9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dizolvare benevolă; </w:t>
      </w:r>
    </w:p>
    <w:p w14:paraId="2D77B2CF" w14:textId="77777777" w:rsidR="005963F6" w:rsidRPr="00830D2E" w:rsidRDefault="005963F6" w:rsidP="00967DFA">
      <w:pPr>
        <w:pStyle w:val="ListParagraph"/>
        <w:numPr>
          <w:ilvl w:val="1"/>
          <w:numId w:val="9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dizolvare forțată; </w:t>
      </w:r>
    </w:p>
    <w:p w14:paraId="64138045" w14:textId="77777777" w:rsidR="0079171C" w:rsidRPr="00830D2E" w:rsidRDefault="0079171C" w:rsidP="00967DFA">
      <w:pPr>
        <w:pStyle w:val="ListParagraph"/>
        <w:numPr>
          <w:ilvl w:val="1"/>
          <w:numId w:val="9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</w:t>
      </w:r>
      <w:r w:rsidR="00443ACB" w:rsidRPr="00830D2E">
        <w:rPr>
          <w:rFonts w:ascii="Times New Roman" w:hAnsi="Times New Roman" w:cs="Times New Roman"/>
          <w:sz w:val="24"/>
          <w:szCs w:val="24"/>
        </w:rPr>
        <w:t>eorganiz</w:t>
      </w:r>
      <w:r w:rsidRPr="00830D2E">
        <w:rPr>
          <w:rFonts w:ascii="Times New Roman" w:hAnsi="Times New Roman" w:cs="Times New Roman"/>
          <w:sz w:val="24"/>
          <w:szCs w:val="24"/>
        </w:rPr>
        <w:t xml:space="preserve">are </w:t>
      </w:r>
      <w:r w:rsidR="00443ACB" w:rsidRPr="00830D2E">
        <w:rPr>
          <w:rFonts w:ascii="Times New Roman" w:hAnsi="Times New Roman" w:cs="Times New Roman"/>
          <w:sz w:val="24"/>
          <w:szCs w:val="24"/>
        </w:rPr>
        <w:t>prin fuziune, dezmembrare sau transformare;</w:t>
      </w:r>
    </w:p>
    <w:p w14:paraId="5B2CC56F" w14:textId="77777777" w:rsidR="0079171C" w:rsidRPr="00830D2E" w:rsidRDefault="00443ACB" w:rsidP="00967DFA">
      <w:pPr>
        <w:pStyle w:val="ListParagraph"/>
        <w:numPr>
          <w:ilvl w:val="0"/>
          <w:numId w:val="9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Procedura de </w:t>
      </w:r>
      <w:r w:rsidR="005963F6" w:rsidRPr="00830D2E">
        <w:rPr>
          <w:rFonts w:ascii="Times New Roman" w:hAnsi="Times New Roman" w:cs="Times New Roman"/>
          <w:sz w:val="24"/>
          <w:szCs w:val="24"/>
        </w:rPr>
        <w:t>dizolvare benevolă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a </w:t>
      </w:r>
      <w:r w:rsidR="00972D6B" w:rsidRPr="00830D2E">
        <w:rPr>
          <w:rFonts w:ascii="Times New Roman" w:hAnsi="Times New Roman" w:cs="Times New Roman"/>
          <w:sz w:val="24"/>
          <w:szCs w:val="24"/>
        </w:rPr>
        <w:t xml:space="preserve">organizației </w:t>
      </w:r>
      <w:r w:rsidRPr="00830D2E">
        <w:rPr>
          <w:rFonts w:ascii="Times New Roman" w:hAnsi="Times New Roman" w:cs="Times New Roman"/>
          <w:sz w:val="24"/>
          <w:szCs w:val="24"/>
        </w:rPr>
        <w:t xml:space="preserve">este </w:t>
      </w:r>
      <w:r w:rsidR="0079171C" w:rsidRPr="00830D2E">
        <w:rPr>
          <w:rFonts w:ascii="Times New Roman" w:hAnsi="Times New Roman" w:cs="Times New Roman"/>
          <w:sz w:val="24"/>
          <w:szCs w:val="24"/>
        </w:rPr>
        <w:t>prevăzută de</w:t>
      </w:r>
      <w:r w:rsidRPr="00830D2E">
        <w:rPr>
          <w:rFonts w:ascii="Times New Roman" w:hAnsi="Times New Roman" w:cs="Times New Roman"/>
          <w:sz w:val="24"/>
          <w:szCs w:val="24"/>
        </w:rPr>
        <w:t xml:space="preserve"> statut</w:t>
      </w:r>
      <w:r w:rsidR="0079171C" w:rsidRPr="00830D2E">
        <w:rPr>
          <w:rFonts w:ascii="Times New Roman" w:hAnsi="Times New Roman" w:cs="Times New Roman"/>
          <w:sz w:val="24"/>
          <w:szCs w:val="24"/>
        </w:rPr>
        <w:t>ul organizației.</w:t>
      </w:r>
      <w:r w:rsidR="00C03B1D" w:rsidRPr="00830D2E">
        <w:rPr>
          <w:rFonts w:ascii="Times New Roman" w:hAnsi="Times New Roman" w:cs="Times New Roman"/>
          <w:sz w:val="24"/>
          <w:szCs w:val="24"/>
        </w:rPr>
        <w:t xml:space="preserve"> Dacă este prevăzut de statut, fondatorul fundaţiei poate decide dizolvarea benevolă a fundaţiei.</w:t>
      </w:r>
    </w:p>
    <w:p w14:paraId="76FC1112" w14:textId="1E8AA4CD" w:rsidR="00972D6B" w:rsidRPr="00830D2E" w:rsidRDefault="00972D6B" w:rsidP="00967DFA">
      <w:pPr>
        <w:pStyle w:val="ListParagraph"/>
        <w:numPr>
          <w:ilvl w:val="0"/>
          <w:numId w:val="9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 poate fi dizolvată</w:t>
      </w:r>
      <w:r w:rsidR="0079171C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5963F6" w:rsidRPr="00830D2E">
        <w:rPr>
          <w:rFonts w:ascii="Times New Roman" w:hAnsi="Times New Roman" w:cs="Times New Roman"/>
          <w:sz w:val="24"/>
          <w:szCs w:val="24"/>
        </w:rPr>
        <w:t xml:space="preserve">forțat </w:t>
      </w:r>
      <w:r w:rsidR="00D57AB2" w:rsidRPr="00830D2E">
        <w:rPr>
          <w:rFonts w:ascii="Times New Roman" w:hAnsi="Times New Roman" w:cs="Times New Roman"/>
          <w:sz w:val="24"/>
          <w:szCs w:val="24"/>
        </w:rPr>
        <w:t xml:space="preserve">prin hotărâre judecătorească, </w:t>
      </w:r>
      <w:r w:rsidR="0079171C" w:rsidRPr="00830D2E">
        <w:rPr>
          <w:rFonts w:ascii="Times New Roman" w:hAnsi="Times New Roman" w:cs="Times New Roman"/>
          <w:sz w:val="24"/>
          <w:szCs w:val="24"/>
        </w:rPr>
        <w:t xml:space="preserve">la cererea </w:t>
      </w:r>
      <w:r w:rsidR="00603F7E" w:rsidRPr="00830D2E">
        <w:rPr>
          <w:rFonts w:ascii="Times New Roman" w:hAnsi="Times New Roman" w:cs="Times New Roman"/>
          <w:sz w:val="24"/>
          <w:szCs w:val="24"/>
        </w:rPr>
        <w:t>Ministerului Justiției</w:t>
      </w:r>
      <w:r w:rsidR="0079171C" w:rsidRPr="00830D2E">
        <w:rPr>
          <w:rFonts w:ascii="Times New Roman" w:hAnsi="Times New Roman" w:cs="Times New Roman"/>
          <w:sz w:val="24"/>
          <w:szCs w:val="24"/>
        </w:rPr>
        <w:t>,</w:t>
      </w:r>
      <w:r w:rsidR="00455641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79171C" w:rsidRPr="00830D2E">
        <w:rPr>
          <w:rFonts w:ascii="Times New Roman" w:hAnsi="Times New Roman" w:cs="Times New Roman"/>
          <w:sz w:val="24"/>
          <w:szCs w:val="24"/>
        </w:rPr>
        <w:t xml:space="preserve">dacă activitatea acesteia contravine securității naționale, siguranței publice, </w:t>
      </w:r>
      <w:r w:rsidR="00A7793A" w:rsidRPr="00830D2E">
        <w:rPr>
          <w:rFonts w:ascii="Times New Roman" w:hAnsi="Times New Roman" w:cs="Times New Roman"/>
          <w:sz w:val="24"/>
          <w:szCs w:val="24"/>
        </w:rPr>
        <w:t xml:space="preserve">apărării ordinii sau prevenirii infracțiunilor, protecției sănătății, a moralei ori a drepturilor și libertăților altora </w:t>
      </w:r>
      <w:r w:rsidR="0079171C" w:rsidRPr="00830D2E">
        <w:rPr>
          <w:rFonts w:ascii="Times New Roman" w:hAnsi="Times New Roman" w:cs="Times New Roman"/>
          <w:sz w:val="24"/>
          <w:szCs w:val="24"/>
        </w:rPr>
        <w:t>și această măsură este necesară într-o societate democratică.</w:t>
      </w:r>
      <w:r w:rsidR="005C3340">
        <w:rPr>
          <w:rFonts w:ascii="Times New Roman" w:hAnsi="Times New Roman" w:cs="Times New Roman"/>
          <w:sz w:val="24"/>
          <w:szCs w:val="24"/>
        </w:rPr>
        <w:t xml:space="preserve"> </w:t>
      </w:r>
      <w:r w:rsidR="00BB0594" w:rsidRPr="00830D2E">
        <w:rPr>
          <w:rFonts w:ascii="Times New Roman" w:hAnsi="Times New Roman" w:cs="Times New Roman"/>
          <w:sz w:val="24"/>
          <w:szCs w:val="24"/>
        </w:rPr>
        <w:t>In</w:t>
      </w:r>
      <w:r w:rsidR="0079171C" w:rsidRPr="00830D2E">
        <w:rPr>
          <w:rFonts w:ascii="Times New Roman" w:hAnsi="Times New Roman" w:cs="Times New Roman"/>
          <w:sz w:val="24"/>
          <w:szCs w:val="24"/>
        </w:rPr>
        <w:t>stanța de judecată</w:t>
      </w:r>
      <w:r w:rsidR="00BB0594" w:rsidRPr="00830D2E">
        <w:rPr>
          <w:rFonts w:ascii="Times New Roman" w:hAnsi="Times New Roman" w:cs="Times New Roman"/>
          <w:sz w:val="24"/>
          <w:szCs w:val="24"/>
        </w:rPr>
        <w:t xml:space="preserve"> care examinează cererea de dizolvare</w:t>
      </w:r>
      <w:r w:rsidR="005963F6" w:rsidRPr="00830D2E">
        <w:rPr>
          <w:rFonts w:ascii="Times New Roman" w:hAnsi="Times New Roman" w:cs="Times New Roman"/>
          <w:sz w:val="24"/>
          <w:szCs w:val="24"/>
        </w:rPr>
        <w:t xml:space="preserve"> forțată</w:t>
      </w:r>
      <w:r w:rsidR="00BB0594" w:rsidRPr="00830D2E">
        <w:rPr>
          <w:rFonts w:ascii="Times New Roman" w:hAnsi="Times New Roman" w:cs="Times New Roman"/>
          <w:sz w:val="24"/>
          <w:szCs w:val="24"/>
        </w:rPr>
        <w:t>,</w:t>
      </w:r>
      <w:r w:rsidR="0079171C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BB0594" w:rsidRPr="00830D2E">
        <w:rPr>
          <w:rFonts w:ascii="Times New Roman" w:hAnsi="Times New Roman" w:cs="Times New Roman"/>
          <w:sz w:val="24"/>
          <w:szCs w:val="24"/>
        </w:rPr>
        <w:t xml:space="preserve">la cererea </w:t>
      </w:r>
      <w:r w:rsidR="009D1773" w:rsidRPr="00830D2E">
        <w:rPr>
          <w:rFonts w:ascii="Times New Roman" w:hAnsi="Times New Roman" w:cs="Times New Roman"/>
          <w:sz w:val="24"/>
          <w:szCs w:val="24"/>
        </w:rPr>
        <w:t>Ministerului Justiției</w:t>
      </w:r>
      <w:r w:rsidR="00BB0594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79171C" w:rsidRPr="00830D2E">
        <w:rPr>
          <w:rFonts w:ascii="Times New Roman" w:hAnsi="Times New Roman" w:cs="Times New Roman"/>
          <w:sz w:val="24"/>
          <w:szCs w:val="24"/>
        </w:rPr>
        <w:t>poate dispune suspendarea activității organizației neco</w:t>
      </w:r>
      <w:r w:rsidR="00BB0594" w:rsidRPr="00830D2E">
        <w:rPr>
          <w:rFonts w:ascii="Times New Roman" w:hAnsi="Times New Roman" w:cs="Times New Roman"/>
          <w:sz w:val="24"/>
          <w:szCs w:val="24"/>
        </w:rPr>
        <w:t>merciale</w:t>
      </w:r>
      <w:r w:rsidR="0079171C" w:rsidRPr="00830D2E">
        <w:rPr>
          <w:rFonts w:ascii="Times New Roman" w:hAnsi="Times New Roman" w:cs="Times New Roman"/>
          <w:sz w:val="24"/>
          <w:szCs w:val="24"/>
        </w:rPr>
        <w:t xml:space="preserve"> până la soluționarea </w:t>
      </w:r>
      <w:r w:rsidR="00BB0594" w:rsidRPr="00830D2E">
        <w:rPr>
          <w:rFonts w:ascii="Times New Roman" w:hAnsi="Times New Roman" w:cs="Times New Roman"/>
          <w:sz w:val="24"/>
          <w:szCs w:val="24"/>
        </w:rPr>
        <w:t>cererii de dizolvare. Suspendarea activității organizației necomerciale poate fi dispusă doar dacă această măsură este necesară într-o societate democratică.</w:t>
      </w:r>
      <w:r w:rsidR="0098591F" w:rsidRPr="00830D2E">
        <w:rPr>
          <w:rFonts w:ascii="Times New Roman" w:hAnsi="Times New Roman" w:cs="Times New Roman"/>
          <w:sz w:val="24"/>
          <w:szCs w:val="24"/>
        </w:rPr>
        <w:t xml:space="preserve"> Decizia de suspendare poate fi contestată cu recurs separat de fondul cauzei. </w:t>
      </w:r>
      <w:r w:rsidR="00BB0594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7C7B1" w14:textId="09DBE360" w:rsidR="00DD5289" w:rsidRPr="00830D2E" w:rsidRDefault="00D57AB2" w:rsidP="00967DFA">
      <w:pPr>
        <w:pStyle w:val="ListParagraph"/>
        <w:numPr>
          <w:ilvl w:val="0"/>
          <w:numId w:val="9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I</w:t>
      </w:r>
      <w:r w:rsidR="00245839" w:rsidRPr="00830D2E">
        <w:rPr>
          <w:rFonts w:ascii="Times New Roman" w:hAnsi="Times New Roman" w:cs="Times New Roman"/>
          <w:sz w:val="24"/>
          <w:szCs w:val="24"/>
        </w:rPr>
        <w:t xml:space="preserve">nstanța de judecată poate </w:t>
      </w:r>
      <w:r w:rsidR="00DD5289" w:rsidRPr="00830D2E">
        <w:rPr>
          <w:rFonts w:ascii="Times New Roman" w:hAnsi="Times New Roman" w:cs="Times New Roman"/>
          <w:sz w:val="24"/>
          <w:szCs w:val="24"/>
        </w:rPr>
        <w:t>ofer</w:t>
      </w:r>
      <w:r w:rsidR="00245839" w:rsidRPr="00830D2E">
        <w:rPr>
          <w:rFonts w:ascii="Times New Roman" w:hAnsi="Times New Roman" w:cs="Times New Roman"/>
          <w:sz w:val="24"/>
          <w:szCs w:val="24"/>
        </w:rPr>
        <w:t>i</w:t>
      </w:r>
      <w:r w:rsidR="00DD5289" w:rsidRPr="00830D2E">
        <w:rPr>
          <w:rFonts w:ascii="Times New Roman" w:hAnsi="Times New Roman" w:cs="Times New Roman"/>
          <w:sz w:val="24"/>
          <w:szCs w:val="24"/>
        </w:rPr>
        <w:t xml:space="preserve"> organizației necomerciale</w:t>
      </w:r>
      <w:r w:rsidR="008118C3" w:rsidRPr="00830D2E">
        <w:rPr>
          <w:rFonts w:ascii="Times New Roman" w:hAnsi="Times New Roman" w:cs="Times New Roman"/>
          <w:sz w:val="24"/>
          <w:szCs w:val="24"/>
        </w:rPr>
        <w:t xml:space="preserve"> posibilitatea</w:t>
      </w:r>
      <w:r w:rsidR="00DD5289" w:rsidRPr="00830D2E">
        <w:rPr>
          <w:rFonts w:ascii="Times New Roman" w:hAnsi="Times New Roman" w:cs="Times New Roman"/>
          <w:sz w:val="24"/>
          <w:szCs w:val="24"/>
        </w:rPr>
        <w:t xml:space="preserve"> să înlăture, în termen de </w:t>
      </w:r>
      <w:r w:rsidR="00245839" w:rsidRPr="00830D2E">
        <w:rPr>
          <w:rFonts w:ascii="Times New Roman" w:hAnsi="Times New Roman" w:cs="Times New Roman"/>
          <w:sz w:val="24"/>
          <w:szCs w:val="24"/>
        </w:rPr>
        <w:t>până la 6</w:t>
      </w:r>
      <w:r w:rsidR="00DD5289" w:rsidRPr="00830D2E">
        <w:rPr>
          <w:rFonts w:ascii="Times New Roman" w:hAnsi="Times New Roman" w:cs="Times New Roman"/>
          <w:sz w:val="24"/>
          <w:szCs w:val="24"/>
        </w:rPr>
        <w:t xml:space="preserve"> luni, carențele invocate </w:t>
      </w:r>
      <w:r w:rsidR="00245839" w:rsidRPr="00830D2E">
        <w:rPr>
          <w:rFonts w:ascii="Times New Roman" w:hAnsi="Times New Roman" w:cs="Times New Roman"/>
          <w:sz w:val="24"/>
          <w:szCs w:val="24"/>
        </w:rPr>
        <w:t xml:space="preserve">în cererea de dizolvare forțată. </w:t>
      </w:r>
    </w:p>
    <w:p w14:paraId="44374D28" w14:textId="77777777" w:rsidR="00747CB8" w:rsidRPr="00830D2E" w:rsidRDefault="00747CB8" w:rsidP="00233C17">
      <w:pPr>
        <w:pStyle w:val="Heading1"/>
        <w:jc w:val="center"/>
      </w:pPr>
      <w:bookmarkStart w:id="19" w:name="_Toc472522252"/>
      <w:r w:rsidRPr="00830D2E">
        <w:lastRenderedPageBreak/>
        <w:t>Capitolul IV.  Organele de conducere și control</w:t>
      </w:r>
      <w:bookmarkEnd w:id="19"/>
    </w:p>
    <w:p w14:paraId="1897BD84" w14:textId="77777777" w:rsidR="00DD06FA" w:rsidRPr="00830D2E" w:rsidRDefault="00DD06FA" w:rsidP="00DD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E3D75" w14:textId="77777777" w:rsidR="00C45440" w:rsidRPr="00830D2E" w:rsidRDefault="00DD06FA" w:rsidP="009E70ED">
      <w:pPr>
        <w:pStyle w:val="Heading2"/>
      </w:pPr>
      <w:bookmarkStart w:id="20" w:name="_Toc472522253"/>
      <w:r w:rsidRPr="00830D2E">
        <w:t>Articolul 1</w:t>
      </w:r>
      <w:r w:rsidR="00822355" w:rsidRPr="00830D2E">
        <w:t>7</w:t>
      </w:r>
      <w:r w:rsidRPr="00830D2E">
        <w:t>. Organele de conducere și control</w:t>
      </w:r>
      <w:bookmarkEnd w:id="20"/>
      <w:r w:rsidRPr="00830D2E">
        <w:t xml:space="preserve"> </w:t>
      </w:r>
    </w:p>
    <w:p w14:paraId="24987671" w14:textId="77777777" w:rsidR="00EF71EB" w:rsidRPr="00830D2E" w:rsidRDefault="00EF71EB" w:rsidP="005C3340">
      <w:pPr>
        <w:pStyle w:val="ListParagraph"/>
        <w:numPr>
          <w:ilvl w:val="0"/>
          <w:numId w:val="47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Organul suprem de conducere al organizației necomerciale este: </w:t>
      </w:r>
    </w:p>
    <w:p w14:paraId="080484BA" w14:textId="77777777" w:rsidR="00EF71EB" w:rsidRPr="00830D2E" w:rsidRDefault="00EF71EB" w:rsidP="005C3340">
      <w:pPr>
        <w:pStyle w:val="ListParagraph"/>
        <w:numPr>
          <w:ilvl w:val="1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adunarea generală a membrilor, în cazul asociațiilor obștești; </w:t>
      </w:r>
    </w:p>
    <w:p w14:paraId="419EE44B" w14:textId="77777777" w:rsidR="005C3340" w:rsidRDefault="00DD06FA" w:rsidP="005C3340">
      <w:pPr>
        <w:pStyle w:val="ListParagraph"/>
        <w:numPr>
          <w:ilvl w:val="1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consiliul</w:t>
      </w:r>
      <w:r w:rsidR="009C7062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F71EB" w:rsidRPr="00830D2E">
        <w:rPr>
          <w:rFonts w:ascii="Times New Roman" w:hAnsi="Times New Roman" w:cs="Times New Roman"/>
          <w:sz w:val="24"/>
          <w:szCs w:val="24"/>
        </w:rPr>
        <w:t>în cazul fundaț</w:t>
      </w:r>
      <w:r w:rsidR="00AB5D71" w:rsidRPr="00830D2E">
        <w:rPr>
          <w:rFonts w:ascii="Times New Roman" w:hAnsi="Times New Roman" w:cs="Times New Roman"/>
          <w:sz w:val="24"/>
          <w:szCs w:val="24"/>
        </w:rPr>
        <w:t>iei</w:t>
      </w:r>
      <w:r w:rsidR="008118C3"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46AA93" w14:textId="07A8F368" w:rsidR="008118C3" w:rsidRPr="005C3340" w:rsidRDefault="008118C3" w:rsidP="005C3340">
      <w:pPr>
        <w:pStyle w:val="ListParagraph"/>
        <w:numPr>
          <w:ilvl w:val="1"/>
          <w:numId w:val="1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340">
        <w:rPr>
          <w:rFonts w:ascii="Times New Roman" w:hAnsi="Times New Roman" w:cs="Times New Roman"/>
          <w:sz w:val="24"/>
          <w:szCs w:val="24"/>
        </w:rPr>
        <w:t>fondatorul, în cazul instituției private.</w:t>
      </w:r>
    </w:p>
    <w:p w14:paraId="1E5BA7EA" w14:textId="77777777" w:rsidR="005C3340" w:rsidRDefault="00EF71EB" w:rsidP="005C3340">
      <w:pPr>
        <w:pStyle w:val="ListParagraph"/>
        <w:numPr>
          <w:ilvl w:val="0"/>
          <w:numId w:val="4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C3340">
        <w:rPr>
          <w:rFonts w:ascii="Times New Roman" w:hAnsi="Times New Roman" w:cs="Times New Roman"/>
          <w:sz w:val="24"/>
          <w:szCs w:val="24"/>
        </w:rPr>
        <w:t>Organizația necom</w:t>
      </w:r>
      <w:r w:rsidR="00AB5D71" w:rsidRPr="005C3340">
        <w:rPr>
          <w:rFonts w:ascii="Times New Roman" w:hAnsi="Times New Roman" w:cs="Times New Roman"/>
          <w:sz w:val="24"/>
          <w:szCs w:val="24"/>
        </w:rPr>
        <w:t xml:space="preserve">ercială este administrată </w:t>
      </w:r>
      <w:r w:rsidRPr="005C3340">
        <w:rPr>
          <w:rFonts w:ascii="Times New Roman" w:hAnsi="Times New Roman" w:cs="Times New Roman"/>
          <w:sz w:val="24"/>
          <w:szCs w:val="24"/>
        </w:rPr>
        <w:t>de către ad</w:t>
      </w:r>
      <w:r w:rsidR="00AB5D71" w:rsidRPr="005C3340">
        <w:rPr>
          <w:rFonts w:ascii="Times New Roman" w:hAnsi="Times New Roman" w:cs="Times New Roman"/>
          <w:sz w:val="24"/>
          <w:szCs w:val="24"/>
        </w:rPr>
        <w:t xml:space="preserve">ministrator, numit în modul prevăzut de statut. </w:t>
      </w:r>
    </w:p>
    <w:p w14:paraId="63612E06" w14:textId="3D458FEE" w:rsidR="00F0692F" w:rsidRPr="005C3340" w:rsidRDefault="00AB5D71" w:rsidP="005C3340">
      <w:pPr>
        <w:pStyle w:val="ListParagraph"/>
        <w:numPr>
          <w:ilvl w:val="0"/>
          <w:numId w:val="47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340">
        <w:rPr>
          <w:rFonts w:ascii="Times New Roman" w:hAnsi="Times New Roman" w:cs="Times New Roman"/>
          <w:sz w:val="24"/>
          <w:szCs w:val="24"/>
        </w:rPr>
        <w:t xml:space="preserve">Pentru exercitarea controlului asupra gestiunii </w:t>
      </w:r>
      <w:r w:rsidR="00B231A6" w:rsidRPr="005C3340">
        <w:rPr>
          <w:rFonts w:ascii="Times New Roman" w:hAnsi="Times New Roman" w:cs="Times New Roman"/>
          <w:sz w:val="24"/>
          <w:szCs w:val="24"/>
        </w:rPr>
        <w:t>organizației</w:t>
      </w:r>
      <w:r w:rsidR="009C7062" w:rsidRPr="005C3340">
        <w:rPr>
          <w:rFonts w:ascii="Times New Roman" w:hAnsi="Times New Roman" w:cs="Times New Roman"/>
          <w:sz w:val="24"/>
          <w:szCs w:val="24"/>
        </w:rPr>
        <w:t xml:space="preserve"> </w:t>
      </w:r>
      <w:r w:rsidRPr="005C3340">
        <w:rPr>
          <w:rFonts w:ascii="Times New Roman" w:hAnsi="Times New Roman" w:cs="Times New Roman"/>
          <w:sz w:val="24"/>
          <w:szCs w:val="24"/>
        </w:rPr>
        <w:t xml:space="preserve">şi </w:t>
      </w:r>
      <w:r w:rsidR="009C7062" w:rsidRPr="005C3340">
        <w:rPr>
          <w:rFonts w:ascii="Times New Roman" w:hAnsi="Times New Roman" w:cs="Times New Roman"/>
          <w:sz w:val="24"/>
          <w:szCs w:val="24"/>
        </w:rPr>
        <w:t xml:space="preserve">activităţii </w:t>
      </w:r>
      <w:r w:rsidRPr="005C3340">
        <w:rPr>
          <w:rFonts w:ascii="Times New Roman" w:hAnsi="Times New Roman" w:cs="Times New Roman"/>
          <w:sz w:val="24"/>
          <w:szCs w:val="24"/>
        </w:rPr>
        <w:t>administratorului, organul suprem de conducere poate desemna unul sau mai mulți cenzori, în modul prevăzut de stat</w:t>
      </w:r>
      <w:r w:rsidR="00F0692F" w:rsidRPr="005C3340">
        <w:rPr>
          <w:rFonts w:ascii="Times New Roman" w:hAnsi="Times New Roman" w:cs="Times New Roman"/>
          <w:sz w:val="24"/>
          <w:szCs w:val="24"/>
        </w:rPr>
        <w:t xml:space="preserve">ut. Nu pot fi cenzori: </w:t>
      </w:r>
    </w:p>
    <w:p w14:paraId="222F7EF0" w14:textId="77777777" w:rsidR="00F0692F" w:rsidRPr="00830D2E" w:rsidRDefault="00F0692F" w:rsidP="005C3340">
      <w:pPr>
        <w:pStyle w:val="ListParagraph"/>
        <w:numPr>
          <w:ilvl w:val="0"/>
          <w:numId w:val="48"/>
        </w:num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administratorul </w:t>
      </w:r>
      <w:r w:rsidR="009D1773" w:rsidRPr="00830D2E">
        <w:rPr>
          <w:rFonts w:ascii="Times New Roman" w:hAnsi="Times New Roman" w:cs="Times New Roman"/>
          <w:sz w:val="24"/>
          <w:szCs w:val="24"/>
        </w:rPr>
        <w:t>și membrii consiliului organizației;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5801A" w14:textId="77777777" w:rsidR="00AB5D71" w:rsidRPr="00830D2E" w:rsidRDefault="00F0692F" w:rsidP="005C3340">
      <w:pPr>
        <w:pStyle w:val="ListParagraph"/>
        <w:numPr>
          <w:ilvl w:val="0"/>
          <w:numId w:val="48"/>
        </w:num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soțul, afinii și rudele acestuia până la gradul al IV-lea inclusiv</w:t>
      </w:r>
      <w:r w:rsidR="001F6939" w:rsidRPr="00830D2E">
        <w:rPr>
          <w:rFonts w:ascii="Times New Roman" w:hAnsi="Times New Roman" w:cs="Times New Roman"/>
          <w:sz w:val="24"/>
          <w:szCs w:val="24"/>
        </w:rPr>
        <w:t>;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020CA" w14:textId="77777777" w:rsidR="00F0692F" w:rsidRPr="00830D2E" w:rsidRDefault="00F0692F" w:rsidP="005C3340">
      <w:pPr>
        <w:pStyle w:val="ListParagraph"/>
        <w:numPr>
          <w:ilvl w:val="0"/>
          <w:numId w:val="48"/>
        </w:num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persoane cu antecedente penale nestinse pentru infracțiuni contra patrimoniului, infracțiuni economice, infracțiuni săvârșite de persoane cu funcție de răspundere sau de persoane care gestionează organizaţii comerciale, comise cu intenție.</w:t>
      </w:r>
    </w:p>
    <w:p w14:paraId="1FE6B9D4" w14:textId="77777777" w:rsidR="001F6939" w:rsidRPr="00830D2E" w:rsidRDefault="001F6939" w:rsidP="005C3340">
      <w:pPr>
        <w:pStyle w:val="ListParagraph"/>
        <w:numPr>
          <w:ilvl w:val="0"/>
          <w:numId w:val="47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Asociația obștească</w:t>
      </w:r>
      <w:r w:rsidR="000E3773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F0692F" w:rsidRPr="00830D2E">
        <w:rPr>
          <w:rFonts w:ascii="Times New Roman" w:hAnsi="Times New Roman" w:cs="Times New Roman"/>
          <w:sz w:val="24"/>
          <w:szCs w:val="24"/>
        </w:rPr>
        <w:t>și instituția privată poate avea consiliu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F0692F" w:rsidRPr="00830D2E">
        <w:rPr>
          <w:rFonts w:ascii="Times New Roman" w:hAnsi="Times New Roman" w:cs="Times New Roman"/>
          <w:sz w:val="24"/>
          <w:szCs w:val="24"/>
        </w:rPr>
        <w:t>desemnat de organul suprem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 de conducere </w:t>
      </w:r>
      <w:r w:rsidR="00F0692F" w:rsidRPr="00830D2E">
        <w:rPr>
          <w:rFonts w:ascii="Times New Roman" w:hAnsi="Times New Roman" w:cs="Times New Roman"/>
          <w:sz w:val="24"/>
          <w:szCs w:val="24"/>
        </w:rPr>
        <w:t>în modul p</w:t>
      </w:r>
      <w:r w:rsidR="000D739F" w:rsidRPr="00830D2E">
        <w:rPr>
          <w:rFonts w:ascii="Times New Roman" w:hAnsi="Times New Roman" w:cs="Times New Roman"/>
          <w:sz w:val="24"/>
          <w:szCs w:val="24"/>
        </w:rPr>
        <w:t>revăzut de statut.</w:t>
      </w:r>
      <w:r w:rsidR="00F0692F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7B53E8" w:rsidRPr="00830D2E">
        <w:rPr>
          <w:rFonts w:ascii="Times New Roman" w:hAnsi="Times New Roman" w:cs="Times New Roman"/>
          <w:sz w:val="24"/>
          <w:szCs w:val="24"/>
        </w:rPr>
        <w:t>Administratorul asociației obștești și instituției private nu poate fi membru al consiliului.</w:t>
      </w:r>
    </w:p>
    <w:p w14:paraId="7173C8B0" w14:textId="77777777" w:rsidR="000D739F" w:rsidRPr="00830D2E" w:rsidRDefault="001F6939" w:rsidP="005C3340">
      <w:pPr>
        <w:pStyle w:val="ListParagraph"/>
        <w:numPr>
          <w:ilvl w:val="0"/>
          <w:numId w:val="47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Pot face parte din  consiliul organizației  necomerciale doar persoanele individuale</w:t>
      </w:r>
      <w:r w:rsidR="00DE1C7D" w:rsidRPr="00830D2E">
        <w:rPr>
          <w:rFonts w:ascii="Times New Roman" w:hAnsi="Times New Roman" w:cs="Times New Roman"/>
          <w:sz w:val="24"/>
          <w:szCs w:val="24"/>
        </w:rPr>
        <w:t>,</w:t>
      </w:r>
      <w:r w:rsidR="006A681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desemnate în condițiile prezentei legi. </w:t>
      </w:r>
    </w:p>
    <w:p w14:paraId="01E6FD81" w14:textId="77777777" w:rsidR="001F6939" w:rsidRPr="00830D2E" w:rsidRDefault="000D739F" w:rsidP="005C3340">
      <w:pPr>
        <w:pStyle w:val="ListParagraph"/>
        <w:numPr>
          <w:ilvl w:val="0"/>
          <w:numId w:val="47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 poate avea și alte organe care contribuie la activitatea organizației.</w:t>
      </w:r>
      <w:r w:rsidR="00945847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Atribuțiile acestora </w:t>
      </w:r>
      <w:r w:rsidR="008B52C1" w:rsidRPr="00830D2E">
        <w:rPr>
          <w:rFonts w:ascii="Times New Roman" w:hAnsi="Times New Roman" w:cs="Times New Roman"/>
          <w:sz w:val="24"/>
          <w:szCs w:val="24"/>
        </w:rPr>
        <w:t xml:space="preserve">sunt prevăzute de statut și </w:t>
      </w:r>
      <w:r w:rsidRPr="00830D2E">
        <w:rPr>
          <w:rFonts w:ascii="Times New Roman" w:hAnsi="Times New Roman" w:cs="Times New Roman"/>
          <w:sz w:val="24"/>
          <w:szCs w:val="24"/>
        </w:rPr>
        <w:t xml:space="preserve">nu pot contravine prezentei legi. </w:t>
      </w:r>
    </w:p>
    <w:p w14:paraId="1597F131" w14:textId="77777777" w:rsidR="00DD06FA" w:rsidRPr="00830D2E" w:rsidRDefault="00DD06FA" w:rsidP="00DD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CA88B" w14:textId="77777777" w:rsidR="00C45440" w:rsidRPr="00830D2E" w:rsidRDefault="00DD06FA" w:rsidP="009E70ED">
      <w:pPr>
        <w:pStyle w:val="Heading2"/>
      </w:pPr>
      <w:bookmarkStart w:id="21" w:name="_Toc472522254"/>
      <w:r w:rsidRPr="00830D2E">
        <w:t xml:space="preserve">Articolul </w:t>
      </w:r>
      <w:r w:rsidR="00822355" w:rsidRPr="00830D2E">
        <w:t>18</w:t>
      </w:r>
      <w:r w:rsidR="00DE1C7D" w:rsidRPr="00830D2E">
        <w:t>. Atributiile o</w:t>
      </w:r>
      <w:r w:rsidR="00FE14FD" w:rsidRPr="00830D2E">
        <w:t>r</w:t>
      </w:r>
      <w:r w:rsidR="000D739F" w:rsidRPr="00830D2E">
        <w:t>ganul</w:t>
      </w:r>
      <w:r w:rsidR="00660374" w:rsidRPr="00830D2E">
        <w:t>ui</w:t>
      </w:r>
      <w:r w:rsidR="00FE14FD" w:rsidRPr="00830D2E">
        <w:t xml:space="preserve"> </w:t>
      </w:r>
      <w:r w:rsidRPr="00830D2E">
        <w:t>suprem de conducere</w:t>
      </w:r>
      <w:bookmarkEnd w:id="21"/>
      <w:r w:rsidRPr="00830D2E">
        <w:t xml:space="preserve"> </w:t>
      </w:r>
    </w:p>
    <w:p w14:paraId="5DAA8867" w14:textId="77777777" w:rsidR="00DD06FA" w:rsidRPr="00830D2E" w:rsidRDefault="00DD06FA" w:rsidP="00967D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Organul suprem de conducere: </w:t>
      </w:r>
    </w:p>
    <w:p w14:paraId="723FC230" w14:textId="77777777" w:rsidR="00C8169C" w:rsidRPr="00830D2E" w:rsidRDefault="005A4F56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</w:t>
      </w:r>
      <w:r w:rsidR="0098591F" w:rsidRPr="00830D2E">
        <w:rPr>
          <w:rFonts w:ascii="Times New Roman" w:hAnsi="Times New Roman" w:cs="Times New Roman"/>
          <w:sz w:val="24"/>
          <w:szCs w:val="24"/>
        </w:rPr>
        <w:t>probă</w:t>
      </w:r>
      <w:r w:rsidR="00FA6644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98591F" w:rsidRPr="00830D2E">
        <w:rPr>
          <w:rFonts w:ascii="Times New Roman" w:hAnsi="Times New Roman" w:cs="Times New Roman"/>
          <w:sz w:val="24"/>
          <w:szCs w:val="24"/>
        </w:rPr>
        <w:t xml:space="preserve">modifică </w:t>
      </w:r>
      <w:r w:rsidR="009C7062" w:rsidRPr="00830D2E">
        <w:rPr>
          <w:rFonts w:ascii="Times New Roman" w:hAnsi="Times New Roman" w:cs="Times New Roman"/>
          <w:sz w:val="24"/>
          <w:szCs w:val="24"/>
        </w:rPr>
        <w:t xml:space="preserve">şi completează </w:t>
      </w:r>
      <w:r w:rsidR="00C8169C" w:rsidRPr="00830D2E">
        <w:rPr>
          <w:rFonts w:ascii="Times New Roman" w:hAnsi="Times New Roman" w:cs="Times New Roman"/>
          <w:sz w:val="24"/>
          <w:szCs w:val="24"/>
        </w:rPr>
        <w:t xml:space="preserve">statutul organizației; </w:t>
      </w:r>
    </w:p>
    <w:p w14:paraId="1309B0E3" w14:textId="77777777" w:rsidR="00DE1C7D" w:rsidRPr="00830D2E" w:rsidRDefault="00DE1C7D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decide crearea sucursalelor și filialelor organizației; </w:t>
      </w:r>
    </w:p>
    <w:p w14:paraId="75D3BB45" w14:textId="77777777" w:rsidR="0098591F" w:rsidRPr="00830D2E" w:rsidRDefault="0098591F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admite și exclude membrii, în cazul asociațiilor obștești, dacă statutul nu prevede altfel; </w:t>
      </w:r>
    </w:p>
    <w:p w14:paraId="56C438DB" w14:textId="77777777" w:rsidR="000D739F" w:rsidRPr="00830D2E" w:rsidRDefault="000D739F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alege și revocă membri</w:t>
      </w:r>
      <w:r w:rsidR="00C8169C" w:rsidRPr="00830D2E">
        <w:rPr>
          <w:rFonts w:ascii="Times New Roman" w:hAnsi="Times New Roman" w:cs="Times New Roman"/>
          <w:sz w:val="24"/>
          <w:szCs w:val="24"/>
        </w:rPr>
        <w:t>i</w:t>
      </w:r>
      <w:r w:rsidRPr="00830D2E">
        <w:rPr>
          <w:rFonts w:ascii="Times New Roman" w:hAnsi="Times New Roman" w:cs="Times New Roman"/>
          <w:sz w:val="24"/>
          <w:szCs w:val="24"/>
        </w:rPr>
        <w:t xml:space="preserve"> consiliului în modul stabilit de statut; </w:t>
      </w:r>
    </w:p>
    <w:p w14:paraId="40C60DE3" w14:textId="77777777" w:rsidR="000D739F" w:rsidRPr="00830D2E" w:rsidRDefault="000D739F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asigură respectarea de către organiza</w:t>
      </w:r>
      <w:r w:rsidR="00F05DDF" w:rsidRPr="00830D2E">
        <w:rPr>
          <w:rFonts w:ascii="Times New Roman" w:hAnsi="Times New Roman" w:cs="Times New Roman"/>
          <w:sz w:val="24"/>
          <w:szCs w:val="24"/>
        </w:rPr>
        <w:t xml:space="preserve">ţie a normelor eticii proprii sectorului </w:t>
      </w:r>
      <w:r w:rsidRPr="00830D2E">
        <w:rPr>
          <w:rFonts w:ascii="Times New Roman" w:hAnsi="Times New Roman" w:cs="Times New Roman"/>
          <w:sz w:val="24"/>
          <w:szCs w:val="24"/>
        </w:rPr>
        <w:t>necomercial;</w:t>
      </w:r>
    </w:p>
    <w:p w14:paraId="090F9FA0" w14:textId="77777777" w:rsidR="000D739F" w:rsidRPr="00830D2E" w:rsidRDefault="00DD06FA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aprobă tranzacțiile de proporții</w:t>
      </w:r>
      <w:r w:rsidR="000D739F" w:rsidRPr="00830D2E">
        <w:rPr>
          <w:rFonts w:ascii="Times New Roman" w:hAnsi="Times New Roman" w:cs="Times New Roman"/>
          <w:sz w:val="24"/>
          <w:szCs w:val="24"/>
        </w:rPr>
        <w:t xml:space="preserve"> ale organizației</w:t>
      </w:r>
      <w:r w:rsidRPr="00830D2E">
        <w:rPr>
          <w:rFonts w:ascii="Times New Roman" w:hAnsi="Times New Roman" w:cs="Times New Roman"/>
          <w:sz w:val="24"/>
          <w:szCs w:val="24"/>
        </w:rPr>
        <w:t xml:space="preserve">, în modul stabilit de statut; </w:t>
      </w:r>
    </w:p>
    <w:p w14:paraId="376B6EA7" w14:textId="77777777" w:rsidR="0079204D" w:rsidRPr="00830D2E" w:rsidRDefault="001F6939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dacă este </w:t>
      </w:r>
      <w:r w:rsidR="00391674" w:rsidRPr="00830D2E">
        <w:rPr>
          <w:rFonts w:ascii="Times New Roman" w:hAnsi="Times New Roman" w:cs="Times New Roman"/>
          <w:sz w:val="24"/>
          <w:szCs w:val="24"/>
        </w:rPr>
        <w:t>stabilit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statut, </w:t>
      </w:r>
      <w:r w:rsidR="0079204D" w:rsidRPr="00830D2E">
        <w:rPr>
          <w:rFonts w:ascii="Times New Roman" w:hAnsi="Times New Roman" w:cs="Times New Roman"/>
          <w:sz w:val="24"/>
          <w:szCs w:val="24"/>
        </w:rPr>
        <w:t>anulează hotărârile administratorului și a</w:t>
      </w:r>
      <w:r w:rsidR="009C7062" w:rsidRPr="00830D2E">
        <w:rPr>
          <w:rFonts w:ascii="Times New Roman" w:hAnsi="Times New Roman" w:cs="Times New Roman"/>
          <w:sz w:val="24"/>
          <w:szCs w:val="24"/>
        </w:rPr>
        <w:t>le</w:t>
      </w:r>
      <w:r w:rsidR="0079204D" w:rsidRPr="00830D2E">
        <w:rPr>
          <w:rFonts w:ascii="Times New Roman" w:hAnsi="Times New Roman" w:cs="Times New Roman"/>
          <w:sz w:val="24"/>
          <w:szCs w:val="24"/>
        </w:rPr>
        <w:t xml:space="preserve"> consiliului</w:t>
      </w:r>
      <w:r w:rsidR="005A4F56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9C7062" w:rsidRPr="00830D2E">
        <w:rPr>
          <w:rFonts w:ascii="Times New Roman" w:hAnsi="Times New Roman" w:cs="Times New Roman"/>
          <w:sz w:val="24"/>
          <w:szCs w:val="24"/>
        </w:rPr>
        <w:t xml:space="preserve">fără a aduce atingere drepturilor </w:t>
      </w:r>
      <w:r w:rsidR="005A4F56" w:rsidRPr="00830D2E">
        <w:rPr>
          <w:rFonts w:ascii="Times New Roman" w:hAnsi="Times New Roman" w:cs="Times New Roman"/>
          <w:sz w:val="24"/>
          <w:szCs w:val="24"/>
        </w:rPr>
        <w:t>terților</w:t>
      </w:r>
      <w:r w:rsidR="009C7062" w:rsidRPr="00830D2E">
        <w:rPr>
          <w:rFonts w:ascii="Times New Roman" w:hAnsi="Times New Roman" w:cs="Times New Roman"/>
          <w:sz w:val="24"/>
          <w:szCs w:val="24"/>
        </w:rPr>
        <w:t xml:space="preserve"> de bună-</w:t>
      </w:r>
      <w:r w:rsidR="005A4F56" w:rsidRPr="00830D2E">
        <w:rPr>
          <w:rFonts w:ascii="Times New Roman" w:hAnsi="Times New Roman" w:cs="Times New Roman"/>
          <w:sz w:val="24"/>
          <w:szCs w:val="24"/>
        </w:rPr>
        <w:t>credință</w:t>
      </w:r>
      <w:r w:rsidR="0079204D"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80D8FB" w14:textId="77777777" w:rsidR="0079204D" w:rsidRPr="00830D2E" w:rsidRDefault="000D739F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modifică patrimoniul </w:t>
      </w:r>
      <w:r w:rsidR="00BF7FF0" w:rsidRPr="00830D2E">
        <w:rPr>
          <w:rFonts w:ascii="Times New Roman" w:hAnsi="Times New Roman" w:cs="Times New Roman"/>
          <w:sz w:val="24"/>
          <w:szCs w:val="24"/>
        </w:rPr>
        <w:t>cotizat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, în cazul </w:t>
      </w:r>
      <w:r w:rsidRPr="00830D2E">
        <w:rPr>
          <w:rFonts w:ascii="Times New Roman" w:hAnsi="Times New Roman" w:cs="Times New Roman"/>
          <w:sz w:val="24"/>
          <w:szCs w:val="24"/>
        </w:rPr>
        <w:t>fundației</w:t>
      </w:r>
      <w:r w:rsidR="00DD06FA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10F98E60" w14:textId="0D7156EA" w:rsidR="004623C2" w:rsidRPr="00830D2E" w:rsidRDefault="004623C2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schimbă sediul organizației; </w:t>
      </w:r>
    </w:p>
    <w:p w14:paraId="7D10E6A1" w14:textId="5A873B44" w:rsidR="000D739F" w:rsidRPr="00830D2E" w:rsidRDefault="00F05DDF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decid</w:t>
      </w:r>
      <w:r w:rsidR="000D739F" w:rsidRPr="00830D2E">
        <w:rPr>
          <w:rFonts w:ascii="Times New Roman" w:hAnsi="Times New Roman" w:cs="Times New Roman"/>
          <w:sz w:val="24"/>
          <w:szCs w:val="24"/>
        </w:rPr>
        <w:t xml:space="preserve">e asupra </w:t>
      </w:r>
      <w:r w:rsidR="00D03549" w:rsidRPr="00830D2E">
        <w:rPr>
          <w:rFonts w:ascii="Times New Roman" w:hAnsi="Times New Roman" w:cs="Times New Roman"/>
          <w:sz w:val="24"/>
          <w:szCs w:val="24"/>
        </w:rPr>
        <w:t>reorganizării</w:t>
      </w:r>
      <w:r w:rsidR="000D739F" w:rsidRPr="00830D2E">
        <w:rPr>
          <w:rFonts w:ascii="Times New Roman" w:hAnsi="Times New Roman" w:cs="Times New Roman"/>
          <w:sz w:val="24"/>
          <w:szCs w:val="24"/>
        </w:rPr>
        <w:t xml:space="preserve"> sau </w:t>
      </w:r>
      <w:r w:rsidR="0079204D" w:rsidRPr="00830D2E">
        <w:rPr>
          <w:rFonts w:ascii="Times New Roman" w:hAnsi="Times New Roman" w:cs="Times New Roman"/>
          <w:sz w:val="24"/>
          <w:szCs w:val="24"/>
        </w:rPr>
        <w:t xml:space="preserve">dizolvării benevole a </w:t>
      </w:r>
      <w:r w:rsidR="000D739F" w:rsidRPr="00830D2E">
        <w:rPr>
          <w:rFonts w:ascii="Times New Roman" w:hAnsi="Times New Roman" w:cs="Times New Roman"/>
          <w:sz w:val="24"/>
          <w:szCs w:val="24"/>
        </w:rPr>
        <w:t>organizației,</w:t>
      </w:r>
      <w:r w:rsidR="00DE1C7D" w:rsidRPr="00830D2E">
        <w:rPr>
          <w:rFonts w:ascii="Times New Roman" w:hAnsi="Times New Roman" w:cs="Times New Roman"/>
          <w:sz w:val="24"/>
          <w:szCs w:val="24"/>
        </w:rPr>
        <w:t xml:space="preserve"> sucursalei și filialei organizației</w:t>
      </w:r>
      <w:r w:rsidR="00AE2F44" w:rsidRPr="00830D2E">
        <w:rPr>
          <w:rFonts w:ascii="Times New Roman" w:hAnsi="Times New Roman" w:cs="Times New Roman"/>
          <w:sz w:val="24"/>
          <w:szCs w:val="24"/>
        </w:rPr>
        <w:t>,</w:t>
      </w:r>
      <w:r w:rsidR="000D739F" w:rsidRPr="00830D2E">
        <w:rPr>
          <w:rFonts w:ascii="Times New Roman" w:hAnsi="Times New Roman" w:cs="Times New Roman"/>
          <w:sz w:val="24"/>
          <w:szCs w:val="24"/>
        </w:rPr>
        <w:t xml:space="preserve"> în modul stabilit de </w:t>
      </w:r>
      <w:r w:rsidR="0079204D" w:rsidRPr="00830D2E">
        <w:rPr>
          <w:rFonts w:ascii="Times New Roman" w:hAnsi="Times New Roman" w:cs="Times New Roman"/>
          <w:sz w:val="24"/>
          <w:szCs w:val="24"/>
        </w:rPr>
        <w:t>statut</w:t>
      </w:r>
      <w:r w:rsidR="00D03549" w:rsidRPr="00830D2E">
        <w:rPr>
          <w:rFonts w:ascii="Times New Roman" w:hAnsi="Times New Roman" w:cs="Times New Roman"/>
          <w:sz w:val="24"/>
          <w:szCs w:val="24"/>
        </w:rPr>
        <w:t xml:space="preserve"> și cu respectarea prezentei legi</w:t>
      </w:r>
      <w:r w:rsidR="000D739F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0C6C9957" w14:textId="77777777" w:rsidR="00DD06FA" w:rsidRPr="00830D2E" w:rsidRDefault="000D739F" w:rsidP="00967DFA">
      <w:pPr>
        <w:pStyle w:val="ListParagraph"/>
        <w:numPr>
          <w:ilvl w:val="1"/>
          <w:numId w:val="11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decide asupra altor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 chestiun</w:t>
      </w:r>
      <w:r w:rsidR="00F05DDF" w:rsidRPr="00830D2E">
        <w:rPr>
          <w:rFonts w:ascii="Times New Roman" w:hAnsi="Times New Roman" w:cs="Times New Roman"/>
          <w:sz w:val="24"/>
          <w:szCs w:val="24"/>
        </w:rPr>
        <w:t>i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date în competența sa prin lege sau statut. </w:t>
      </w:r>
    </w:p>
    <w:p w14:paraId="3D4352FB" w14:textId="77777777" w:rsidR="000D739F" w:rsidRPr="00830D2E" w:rsidRDefault="000D739F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Organul suprem de conducere este condus de către </w:t>
      </w:r>
      <w:r w:rsidR="00AE2F44" w:rsidRPr="00830D2E">
        <w:rPr>
          <w:rFonts w:ascii="Times New Roman" w:hAnsi="Times New Roman" w:cs="Times New Roman"/>
          <w:sz w:val="24"/>
          <w:szCs w:val="24"/>
        </w:rPr>
        <w:t xml:space="preserve">unul din </w:t>
      </w:r>
      <w:r w:rsidR="00D022FE" w:rsidRPr="00830D2E">
        <w:rPr>
          <w:rFonts w:ascii="Times New Roman" w:hAnsi="Times New Roman" w:cs="Times New Roman"/>
          <w:sz w:val="24"/>
          <w:szCs w:val="24"/>
        </w:rPr>
        <w:t xml:space="preserve">membrii săi, </w:t>
      </w:r>
      <w:r w:rsidRPr="00830D2E">
        <w:rPr>
          <w:rFonts w:ascii="Times New Roman" w:hAnsi="Times New Roman" w:cs="Times New Roman"/>
          <w:sz w:val="24"/>
          <w:szCs w:val="24"/>
        </w:rPr>
        <w:t xml:space="preserve">în modul stabilit de </w:t>
      </w:r>
      <w:r w:rsidRPr="00830D2E">
        <w:rPr>
          <w:rFonts w:ascii="Times New Roman" w:hAnsi="Times New Roman" w:cs="Times New Roman"/>
          <w:sz w:val="24"/>
          <w:szCs w:val="24"/>
          <w:highlight w:val="yellow"/>
        </w:rPr>
        <w:t>statut</w:t>
      </w:r>
      <w:r w:rsidR="00DE1C7D" w:rsidRPr="00830D2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E1C7D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33FBF" w14:textId="77777777" w:rsidR="00D05782" w:rsidRPr="00830D2E" w:rsidRDefault="00FE14FD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Organul suprem de conducere se convoacă în ședință ordinară cel puțin o dată în an</w:t>
      </w:r>
      <w:r w:rsidR="003A22E1" w:rsidRPr="00830D2E">
        <w:rPr>
          <w:rFonts w:ascii="Times New Roman" w:hAnsi="Times New Roman" w:cs="Times New Roman"/>
          <w:sz w:val="24"/>
          <w:szCs w:val="24"/>
        </w:rPr>
        <w:t>, în modul prevăzut de statut.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3A22E1" w:rsidRPr="00830D2E">
        <w:rPr>
          <w:rFonts w:ascii="Times New Roman" w:hAnsi="Times New Roman" w:cs="Times New Roman"/>
          <w:sz w:val="24"/>
          <w:szCs w:val="24"/>
        </w:rPr>
        <w:t>O</w:t>
      </w:r>
      <w:r w:rsidRPr="00830D2E">
        <w:rPr>
          <w:rFonts w:ascii="Times New Roman" w:hAnsi="Times New Roman" w:cs="Times New Roman"/>
          <w:sz w:val="24"/>
          <w:szCs w:val="24"/>
        </w:rPr>
        <w:t>rganul suprem de conducere se co</w:t>
      </w:r>
      <w:r w:rsidR="003A22E1" w:rsidRPr="00830D2E">
        <w:rPr>
          <w:rFonts w:ascii="Times New Roman" w:hAnsi="Times New Roman" w:cs="Times New Roman"/>
          <w:sz w:val="24"/>
          <w:szCs w:val="24"/>
        </w:rPr>
        <w:t>nvoacă în ședință extraordinară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modul </w:t>
      </w:r>
      <w:r w:rsidR="00044F4A" w:rsidRPr="00830D2E">
        <w:rPr>
          <w:rFonts w:ascii="Times New Roman" w:hAnsi="Times New Roman" w:cs="Times New Roman"/>
          <w:sz w:val="24"/>
          <w:szCs w:val="24"/>
        </w:rPr>
        <w:t xml:space="preserve">prevăzut </w:t>
      </w:r>
      <w:r w:rsidRPr="00830D2E">
        <w:rPr>
          <w:rFonts w:ascii="Times New Roman" w:hAnsi="Times New Roman" w:cs="Times New Roman"/>
          <w:sz w:val="24"/>
          <w:szCs w:val="24"/>
        </w:rPr>
        <w:t>de statut</w:t>
      </w:r>
      <w:r w:rsidR="00DE1C7D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1770C" w14:textId="77777777" w:rsidR="003A22E1" w:rsidRPr="00830D2E" w:rsidRDefault="00FE14FD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Ședința organului suprem de conducere este deliberativă dacă la ea participă mai mult de jumătate din membrii săi. </w:t>
      </w:r>
      <w:r w:rsidR="00262442" w:rsidRPr="00830D2E">
        <w:rPr>
          <w:rFonts w:ascii="Times New Roman" w:hAnsi="Times New Roman" w:cs="Times New Roman"/>
          <w:sz w:val="24"/>
          <w:szCs w:val="24"/>
        </w:rPr>
        <w:t xml:space="preserve">Dacă ședința nu este deliberativă, următoarea ședință va avea loc în cel mult o lună, iar aceasta este deliberativă </w:t>
      </w:r>
      <w:r w:rsidR="003A22E1" w:rsidRPr="00830D2E">
        <w:rPr>
          <w:rFonts w:ascii="Times New Roman" w:hAnsi="Times New Roman" w:cs="Times New Roman"/>
          <w:sz w:val="24"/>
          <w:szCs w:val="24"/>
        </w:rPr>
        <w:t>în modul prevăzut de statut</w:t>
      </w:r>
      <w:r w:rsidR="00262442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10071" w14:textId="77777777" w:rsidR="00D05782" w:rsidRPr="00830D2E" w:rsidRDefault="00FE14FD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Modul de participare și desfășurare a ședințelor</w:t>
      </w:r>
      <w:r w:rsidR="003A22E1" w:rsidRPr="00830D2E">
        <w:rPr>
          <w:rFonts w:ascii="Times New Roman" w:hAnsi="Times New Roman" w:cs="Times New Roman"/>
          <w:sz w:val="24"/>
          <w:szCs w:val="24"/>
        </w:rPr>
        <w:t xml:space="preserve"> organului suprem de conducere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este stabilit în statut</w:t>
      </w:r>
      <w:r w:rsidR="0079204D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Pr="00830D2E">
        <w:rPr>
          <w:rFonts w:ascii="Times New Roman" w:hAnsi="Times New Roman" w:cs="Times New Roman"/>
          <w:sz w:val="24"/>
          <w:szCs w:val="24"/>
        </w:rPr>
        <w:t xml:space="preserve">Lucrările organului suprem de conducere se consemnează în procesul-verbal. </w:t>
      </w:r>
    </w:p>
    <w:p w14:paraId="4EFADD45" w14:textId="77777777" w:rsidR="00B12662" w:rsidRPr="00830D2E" w:rsidRDefault="00B12662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 xml:space="preserve">Hotărârile organului suprem de conducere se adoptă cu votul </w:t>
      </w:r>
      <w:r w:rsidR="00784E51" w:rsidRPr="00830D2E">
        <w:rPr>
          <w:rFonts w:ascii="Times New Roman" w:hAnsi="Times New Roman" w:cs="Times New Roman"/>
          <w:sz w:val="24"/>
          <w:szCs w:val="24"/>
        </w:rPr>
        <w:t>majorității</w:t>
      </w:r>
      <w:r w:rsidRPr="00830D2E">
        <w:rPr>
          <w:rFonts w:ascii="Times New Roman" w:hAnsi="Times New Roman" w:cs="Times New Roman"/>
          <w:sz w:val="24"/>
          <w:szCs w:val="24"/>
        </w:rPr>
        <w:t xml:space="preserve"> membrilor </w:t>
      </w:r>
      <w:r w:rsidR="00081164" w:rsidRPr="00830D2E">
        <w:rPr>
          <w:rFonts w:ascii="Times New Roman" w:hAnsi="Times New Roman" w:cs="Times New Roman"/>
          <w:sz w:val="24"/>
          <w:szCs w:val="24"/>
        </w:rPr>
        <w:t>care participă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la şedinţa deliberativă</w:t>
      </w:r>
      <w:r w:rsidR="00081164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dacă </w:t>
      </w:r>
      <w:r w:rsidR="00784E51" w:rsidRPr="00830D2E">
        <w:rPr>
          <w:rFonts w:ascii="Times New Roman" w:hAnsi="Times New Roman" w:cs="Times New Roman"/>
          <w:sz w:val="24"/>
          <w:szCs w:val="24"/>
        </w:rPr>
        <w:t xml:space="preserve">prezenta lege sau </w:t>
      </w:r>
      <w:r w:rsidRPr="00830D2E">
        <w:rPr>
          <w:rFonts w:ascii="Times New Roman" w:hAnsi="Times New Roman" w:cs="Times New Roman"/>
          <w:sz w:val="24"/>
          <w:szCs w:val="24"/>
        </w:rPr>
        <w:t xml:space="preserve">statutul nu prevede </w:t>
      </w:r>
      <w:r w:rsidR="00784E51" w:rsidRPr="00830D2E">
        <w:rPr>
          <w:rFonts w:ascii="Times New Roman" w:hAnsi="Times New Roman" w:cs="Times New Roman"/>
          <w:sz w:val="24"/>
          <w:szCs w:val="24"/>
        </w:rPr>
        <w:t>altfel</w:t>
      </w:r>
      <w:r w:rsidRPr="00830D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078167" w14:textId="77777777" w:rsidR="00FE14FD" w:rsidRPr="00830D2E" w:rsidRDefault="007B53E8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Ședința organului suprem de conducere la care urmează a fi decisă reorganizarea și lichidarea benevolă a asociației obștești și a fundației este deliberativă dacă la ea participă </w:t>
      </w:r>
      <w:r w:rsidR="00081164" w:rsidRPr="00830D2E">
        <w:rPr>
          <w:rFonts w:ascii="Times New Roman" w:hAnsi="Times New Roman" w:cs="Times New Roman"/>
          <w:sz w:val="24"/>
          <w:szCs w:val="24"/>
        </w:rPr>
        <w:t>cel puţin</w:t>
      </w:r>
      <w:r w:rsidRPr="00830D2E">
        <w:rPr>
          <w:rFonts w:ascii="Times New Roman" w:hAnsi="Times New Roman" w:cs="Times New Roman"/>
          <w:sz w:val="24"/>
          <w:szCs w:val="24"/>
        </w:rPr>
        <w:t xml:space="preserve"> 2/3 </w:t>
      </w:r>
      <w:r w:rsidR="00784E51" w:rsidRPr="00830D2E">
        <w:rPr>
          <w:rFonts w:ascii="Times New Roman" w:hAnsi="Times New Roman" w:cs="Times New Roman"/>
          <w:sz w:val="24"/>
          <w:szCs w:val="24"/>
        </w:rPr>
        <w:t>din membri. D</w:t>
      </w:r>
      <w:r w:rsidR="005438E0" w:rsidRPr="00830D2E">
        <w:rPr>
          <w:rFonts w:ascii="Times New Roman" w:hAnsi="Times New Roman" w:cs="Times New Roman"/>
          <w:sz w:val="24"/>
          <w:szCs w:val="24"/>
        </w:rPr>
        <w:t>ecizia cu privire la reorganizare și lichidare benevolă a asociației obștești și a fundației se ia cu votul a mai mult de 2/3 din membrii organului suprem de conducere.</w:t>
      </w:r>
    </w:p>
    <w:p w14:paraId="7FFBFE04" w14:textId="3BC8582E" w:rsidR="00DD06FA" w:rsidRPr="00830D2E" w:rsidRDefault="008118C3" w:rsidP="00967DFA">
      <w:pPr>
        <w:pStyle w:val="ListParagraph"/>
        <w:numPr>
          <w:ilvl w:val="0"/>
          <w:numId w:val="11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Membrii o</w:t>
      </w:r>
      <w:r w:rsidR="00FE14FD" w:rsidRPr="00830D2E">
        <w:rPr>
          <w:rFonts w:ascii="Times New Roman" w:hAnsi="Times New Roman" w:cs="Times New Roman"/>
          <w:sz w:val="24"/>
          <w:szCs w:val="24"/>
        </w:rPr>
        <w:t>rganul</w:t>
      </w:r>
      <w:r w:rsidRPr="00830D2E">
        <w:rPr>
          <w:rFonts w:ascii="Times New Roman" w:hAnsi="Times New Roman" w:cs="Times New Roman"/>
          <w:sz w:val="24"/>
          <w:szCs w:val="24"/>
        </w:rPr>
        <w:t>ui</w:t>
      </w:r>
      <w:r w:rsidR="00FE14FD" w:rsidRPr="00830D2E">
        <w:rPr>
          <w:rFonts w:ascii="Times New Roman" w:hAnsi="Times New Roman" w:cs="Times New Roman"/>
          <w:sz w:val="24"/>
          <w:szCs w:val="24"/>
        </w:rPr>
        <w:t xml:space="preserve"> suprem de conducere </w:t>
      </w:r>
      <w:r w:rsidR="00DD06FA" w:rsidRPr="00830D2E">
        <w:rPr>
          <w:rFonts w:ascii="Times New Roman" w:hAnsi="Times New Roman" w:cs="Times New Roman"/>
          <w:sz w:val="24"/>
          <w:szCs w:val="24"/>
        </w:rPr>
        <w:t>a</w:t>
      </w:r>
      <w:r w:rsidRPr="00830D2E">
        <w:rPr>
          <w:rFonts w:ascii="Times New Roman" w:hAnsi="Times New Roman" w:cs="Times New Roman"/>
          <w:sz w:val="24"/>
          <w:szCs w:val="24"/>
        </w:rPr>
        <w:t>u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 acces la toate documentele </w:t>
      </w:r>
      <w:r w:rsidR="00FE14FD" w:rsidRPr="00830D2E">
        <w:rPr>
          <w:rFonts w:ascii="Times New Roman" w:hAnsi="Times New Roman" w:cs="Times New Roman"/>
          <w:sz w:val="24"/>
          <w:szCs w:val="24"/>
        </w:rPr>
        <w:t xml:space="preserve">organizației 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şi </w:t>
      </w:r>
      <w:r w:rsidRPr="00830D2E">
        <w:rPr>
          <w:rFonts w:ascii="Times New Roman" w:hAnsi="Times New Roman" w:cs="Times New Roman"/>
          <w:sz w:val="24"/>
          <w:szCs w:val="24"/>
        </w:rPr>
        <w:t>sunt</w:t>
      </w:r>
      <w:r w:rsidR="00DD06FA" w:rsidRPr="00830D2E">
        <w:rPr>
          <w:rFonts w:ascii="Times New Roman" w:hAnsi="Times New Roman" w:cs="Times New Roman"/>
          <w:sz w:val="24"/>
          <w:szCs w:val="24"/>
        </w:rPr>
        <w:t xml:space="preserve"> în drept să verifice </w:t>
      </w:r>
      <w:r w:rsidR="00FE14FD" w:rsidRPr="00830D2E">
        <w:rPr>
          <w:rFonts w:ascii="Times New Roman" w:hAnsi="Times New Roman" w:cs="Times New Roman"/>
          <w:sz w:val="24"/>
          <w:szCs w:val="24"/>
        </w:rPr>
        <w:t>documentele contabile, evidența patrimoniului și legalitatea tranzacțiilor organizației.</w:t>
      </w:r>
    </w:p>
    <w:p w14:paraId="014CE91A" w14:textId="77777777" w:rsidR="008B38B4" w:rsidRPr="00830D2E" w:rsidRDefault="008B38B4" w:rsidP="00D5260C">
      <w:pPr>
        <w:spacing w:after="0" w:line="240" w:lineRule="auto"/>
        <w:ind w:left="-9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7317B" w14:textId="77777777" w:rsidR="00C45440" w:rsidRPr="00830D2E" w:rsidRDefault="008B38B4" w:rsidP="009E70ED">
      <w:pPr>
        <w:pStyle w:val="Heading2"/>
      </w:pPr>
      <w:bookmarkStart w:id="22" w:name="_Toc472522255"/>
      <w:r w:rsidRPr="00830D2E">
        <w:t xml:space="preserve">Articolul </w:t>
      </w:r>
      <w:r w:rsidR="00822355" w:rsidRPr="00830D2E">
        <w:t>19</w:t>
      </w:r>
      <w:r w:rsidRPr="00830D2E">
        <w:t>. Administratorul</w:t>
      </w:r>
      <w:bookmarkEnd w:id="22"/>
    </w:p>
    <w:p w14:paraId="09522DE1" w14:textId="77777777" w:rsidR="003626EA" w:rsidRPr="00830D2E" w:rsidRDefault="003626EA" w:rsidP="004A5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6C8DC" w14:textId="77777777" w:rsidR="0048095F" w:rsidRPr="00830D2E" w:rsidRDefault="009D362F" w:rsidP="00967DFA">
      <w:pPr>
        <w:pStyle w:val="ListParagraph"/>
        <w:numPr>
          <w:ilvl w:val="0"/>
          <w:numId w:val="3"/>
        </w:numPr>
        <w:spacing w:after="0" w:line="240" w:lineRule="auto"/>
        <w:ind w:left="-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Administratorul este persoana fizică</w:t>
      </w:r>
      <w:r w:rsidR="00A269E5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F41C69" w:rsidRPr="00830D2E">
        <w:rPr>
          <w:rFonts w:ascii="Times New Roman" w:hAnsi="Times New Roman" w:cs="Times New Roman"/>
          <w:sz w:val="24"/>
          <w:szCs w:val="24"/>
        </w:rPr>
        <w:t>cu capacitate</w:t>
      </w:r>
      <w:r w:rsidR="00C03B1D" w:rsidRPr="00830D2E">
        <w:rPr>
          <w:rFonts w:ascii="Times New Roman" w:hAnsi="Times New Roman" w:cs="Times New Roman"/>
          <w:sz w:val="24"/>
          <w:szCs w:val="24"/>
        </w:rPr>
        <w:t xml:space="preserve"> deplină</w:t>
      </w:r>
      <w:r w:rsidR="00F41C69" w:rsidRPr="00830D2E">
        <w:rPr>
          <w:rFonts w:ascii="Times New Roman" w:hAnsi="Times New Roman" w:cs="Times New Roman"/>
          <w:sz w:val="24"/>
          <w:szCs w:val="24"/>
        </w:rPr>
        <w:t xml:space="preserve"> de exercițiu</w:t>
      </w:r>
      <w:r w:rsidRPr="00830D2E">
        <w:rPr>
          <w:rFonts w:ascii="Times New Roman" w:hAnsi="Times New Roman" w:cs="Times New Roman"/>
          <w:sz w:val="24"/>
          <w:szCs w:val="24"/>
        </w:rPr>
        <w:t xml:space="preserve">, desemnată în modul stabilit de statut, </w:t>
      </w:r>
      <w:r w:rsidR="00F2747F" w:rsidRPr="00830D2E">
        <w:rPr>
          <w:rFonts w:ascii="Times New Roman" w:hAnsi="Times New Roman" w:cs="Times New Roman"/>
          <w:sz w:val="24"/>
          <w:szCs w:val="24"/>
        </w:rPr>
        <w:t>cu o durată a mandatului stabilită de statut</w:t>
      </w:r>
      <w:r w:rsidR="005E7F89"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="0048095F" w:rsidRPr="00830D2E">
        <w:rPr>
          <w:rFonts w:ascii="Times New Roman" w:hAnsi="Times New Roman" w:cs="Times New Roman"/>
          <w:sz w:val="24"/>
          <w:szCs w:val="24"/>
        </w:rPr>
        <w:t xml:space="preserve">Administratorul poate fi reales </w:t>
      </w:r>
      <w:r w:rsidR="00FA6644" w:rsidRPr="00830D2E">
        <w:rPr>
          <w:rFonts w:ascii="Times New Roman" w:hAnsi="Times New Roman" w:cs="Times New Roman"/>
          <w:sz w:val="24"/>
          <w:szCs w:val="24"/>
        </w:rPr>
        <w:t xml:space="preserve">de </w:t>
      </w:r>
      <w:r w:rsidR="0048095F" w:rsidRPr="00830D2E">
        <w:rPr>
          <w:rFonts w:ascii="Times New Roman" w:hAnsi="Times New Roman" w:cs="Times New Roman"/>
          <w:sz w:val="24"/>
          <w:szCs w:val="24"/>
        </w:rPr>
        <w:t xml:space="preserve">un număr nelimitat de ori.  </w:t>
      </w:r>
    </w:p>
    <w:p w14:paraId="6F447BA2" w14:textId="77777777" w:rsidR="0048095F" w:rsidRPr="00830D2E" w:rsidRDefault="0048095F" w:rsidP="00967DFA">
      <w:pPr>
        <w:pStyle w:val="ListParagraph"/>
        <w:numPr>
          <w:ilvl w:val="0"/>
          <w:numId w:val="3"/>
        </w:numPr>
        <w:spacing w:after="0" w:line="240" w:lineRule="auto"/>
        <w:ind w:left="-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Organizaţia necomercială poate avea mai </w:t>
      </w:r>
      <w:r w:rsidR="00784E51" w:rsidRPr="00830D2E">
        <w:rPr>
          <w:rFonts w:ascii="Times New Roman" w:hAnsi="Times New Roman" w:cs="Times New Roman"/>
          <w:sz w:val="24"/>
          <w:szCs w:val="24"/>
        </w:rPr>
        <w:t>mulți</w:t>
      </w:r>
      <w:r w:rsidRPr="00830D2E">
        <w:rPr>
          <w:rFonts w:ascii="Times New Roman" w:hAnsi="Times New Roman" w:cs="Times New Roman"/>
          <w:sz w:val="24"/>
          <w:szCs w:val="24"/>
        </w:rPr>
        <w:t xml:space="preserve"> administratori dacă aceasta este prevăzut în statut</w:t>
      </w:r>
      <w:r w:rsidR="00DE1C7D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7DC48" w14:textId="77777777" w:rsidR="009D362F" w:rsidRPr="00830D2E" w:rsidRDefault="0048095F" w:rsidP="00967DFA">
      <w:pPr>
        <w:pStyle w:val="ListParagraph"/>
        <w:numPr>
          <w:ilvl w:val="0"/>
          <w:numId w:val="3"/>
        </w:numPr>
        <w:spacing w:after="0" w:line="240" w:lineRule="auto"/>
        <w:ind w:left="-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Administratorul </w:t>
      </w:r>
      <w:r w:rsidR="009D362F" w:rsidRPr="00830D2E">
        <w:rPr>
          <w:rFonts w:ascii="Times New Roman" w:hAnsi="Times New Roman" w:cs="Times New Roman"/>
          <w:sz w:val="24"/>
          <w:szCs w:val="24"/>
        </w:rPr>
        <w:t xml:space="preserve">are următoarele atribuții:  </w:t>
      </w:r>
    </w:p>
    <w:p w14:paraId="2CDA7553" w14:textId="77777777" w:rsidR="009D362F" w:rsidRPr="00830D2E" w:rsidRDefault="009D362F" w:rsidP="005C3340">
      <w:pPr>
        <w:pStyle w:val="ListParagraph"/>
        <w:numPr>
          <w:ilvl w:val="1"/>
          <w:numId w:val="3"/>
        </w:num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gestionează activitatea organizației în modul stabilit de lege și statut; </w:t>
      </w:r>
    </w:p>
    <w:p w14:paraId="53D3A959" w14:textId="77777777" w:rsidR="009D362F" w:rsidRPr="00830D2E" w:rsidRDefault="009D362F" w:rsidP="005C3340">
      <w:pPr>
        <w:pStyle w:val="ListParagraph"/>
        <w:numPr>
          <w:ilvl w:val="1"/>
          <w:numId w:val="3"/>
        </w:num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reprezint</w:t>
      </w:r>
      <w:r w:rsidR="000E3773" w:rsidRPr="00830D2E">
        <w:rPr>
          <w:rFonts w:ascii="Times New Roman" w:hAnsi="Times New Roman" w:cs="Times New Roman"/>
          <w:sz w:val="24"/>
          <w:szCs w:val="24"/>
        </w:rPr>
        <w:t>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organizația în raport cu autoritățile publice și terții; </w:t>
      </w:r>
    </w:p>
    <w:p w14:paraId="0C0BF1C0" w14:textId="77777777" w:rsidR="005C3340" w:rsidRDefault="009D362F" w:rsidP="005C3340">
      <w:pPr>
        <w:pStyle w:val="ListParagraph"/>
        <w:numPr>
          <w:ilvl w:val="1"/>
          <w:numId w:val="3"/>
        </w:num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execută hotărârile organelor de conducere și control ale organizației;</w:t>
      </w:r>
    </w:p>
    <w:p w14:paraId="03FEBB66" w14:textId="414618CF" w:rsidR="009D362F" w:rsidRPr="005C3340" w:rsidRDefault="009D362F" w:rsidP="005C3340">
      <w:pPr>
        <w:pStyle w:val="ListParagraph"/>
        <w:numPr>
          <w:ilvl w:val="1"/>
          <w:numId w:val="3"/>
        </w:num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C3340">
        <w:rPr>
          <w:rFonts w:ascii="Times New Roman" w:hAnsi="Times New Roman" w:cs="Times New Roman"/>
          <w:sz w:val="24"/>
          <w:szCs w:val="24"/>
        </w:rPr>
        <w:t>are alte atribuții prevăzute de lege și statut</w:t>
      </w:r>
      <w:r w:rsidR="0079204D" w:rsidRPr="005C3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7F784" w14:textId="77777777" w:rsidR="0048095F" w:rsidRPr="00830D2E" w:rsidRDefault="008B38B4" w:rsidP="00967DFA">
      <w:pPr>
        <w:pStyle w:val="ListParagraph"/>
        <w:numPr>
          <w:ilvl w:val="0"/>
          <w:numId w:val="3"/>
        </w:numPr>
        <w:spacing w:after="0" w:line="240" w:lineRule="auto"/>
        <w:ind w:left="-9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Administrator nu </w:t>
      </w:r>
      <w:r w:rsidR="008B31F5" w:rsidRPr="00830D2E">
        <w:rPr>
          <w:rFonts w:ascii="Times New Roman" w:hAnsi="Times New Roman" w:cs="Times New Roman"/>
          <w:sz w:val="24"/>
          <w:szCs w:val="24"/>
        </w:rPr>
        <w:t>poate fi</w:t>
      </w:r>
      <w:r w:rsidR="0048095F" w:rsidRPr="00830D2E">
        <w:rPr>
          <w:rFonts w:ascii="Times New Roman" w:hAnsi="Times New Roman" w:cs="Times New Roman"/>
          <w:sz w:val="24"/>
          <w:szCs w:val="24"/>
        </w:rPr>
        <w:t>:</w:t>
      </w:r>
    </w:p>
    <w:p w14:paraId="558F7D63" w14:textId="77777777" w:rsidR="0048095F" w:rsidRPr="00830D2E" w:rsidRDefault="008B31F5" w:rsidP="005C3340">
      <w:pPr>
        <w:pStyle w:val="ListParagraph"/>
        <w:numPr>
          <w:ilvl w:val="1"/>
          <w:numId w:val="3"/>
        </w:num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persoana căreia</w:t>
      </w:r>
      <w:r w:rsidR="008B38B4" w:rsidRPr="00830D2E">
        <w:rPr>
          <w:rFonts w:ascii="Times New Roman" w:hAnsi="Times New Roman" w:cs="Times New Roman"/>
          <w:sz w:val="24"/>
          <w:szCs w:val="24"/>
        </w:rPr>
        <w:t>, prin lege</w:t>
      </w:r>
      <w:r w:rsidRPr="00830D2E">
        <w:rPr>
          <w:rFonts w:ascii="Times New Roman" w:hAnsi="Times New Roman" w:cs="Times New Roman"/>
          <w:sz w:val="24"/>
          <w:szCs w:val="24"/>
        </w:rPr>
        <w:t xml:space="preserve"> sau </w:t>
      </w:r>
      <w:r w:rsidR="00262442" w:rsidRPr="00830D2E">
        <w:rPr>
          <w:rFonts w:ascii="Times New Roman" w:hAnsi="Times New Roman" w:cs="Times New Roman"/>
          <w:sz w:val="24"/>
          <w:szCs w:val="24"/>
        </w:rPr>
        <w:t>hotărâre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judecătorească, îi</w:t>
      </w:r>
      <w:r w:rsidR="008B38B4" w:rsidRPr="00830D2E">
        <w:rPr>
          <w:rFonts w:ascii="Times New Roman" w:hAnsi="Times New Roman" w:cs="Times New Roman"/>
          <w:sz w:val="24"/>
          <w:szCs w:val="24"/>
        </w:rPr>
        <w:t xml:space="preserve"> este interzisă </w:t>
      </w:r>
      <w:r w:rsidR="00262442" w:rsidRPr="00830D2E">
        <w:rPr>
          <w:rFonts w:ascii="Times New Roman" w:hAnsi="Times New Roman" w:cs="Times New Roman"/>
          <w:sz w:val="24"/>
          <w:szCs w:val="24"/>
        </w:rPr>
        <w:t>deținerea</w:t>
      </w:r>
      <w:r w:rsidR="008B38B4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262442" w:rsidRPr="00830D2E">
        <w:rPr>
          <w:rFonts w:ascii="Times New Roman" w:hAnsi="Times New Roman" w:cs="Times New Roman"/>
          <w:sz w:val="24"/>
          <w:szCs w:val="24"/>
        </w:rPr>
        <w:t>funcției</w:t>
      </w:r>
      <w:r w:rsidR="008B38B4" w:rsidRPr="00830D2E">
        <w:rPr>
          <w:rFonts w:ascii="Times New Roman" w:hAnsi="Times New Roman" w:cs="Times New Roman"/>
          <w:sz w:val="24"/>
          <w:szCs w:val="24"/>
        </w:rPr>
        <w:t xml:space="preserve"> de administrator sau a unei alte </w:t>
      </w:r>
      <w:r w:rsidR="00262442" w:rsidRPr="00830D2E">
        <w:rPr>
          <w:rFonts w:ascii="Times New Roman" w:hAnsi="Times New Roman" w:cs="Times New Roman"/>
          <w:sz w:val="24"/>
          <w:szCs w:val="24"/>
        </w:rPr>
        <w:t>funcții</w:t>
      </w:r>
      <w:r w:rsidR="008B38B4" w:rsidRPr="00830D2E">
        <w:rPr>
          <w:rFonts w:ascii="Times New Roman" w:hAnsi="Times New Roman" w:cs="Times New Roman"/>
          <w:sz w:val="24"/>
          <w:szCs w:val="24"/>
        </w:rPr>
        <w:t xml:space="preserve"> care acordă dreptul de </w:t>
      </w:r>
      <w:r w:rsidR="00784E51" w:rsidRPr="00830D2E">
        <w:rPr>
          <w:rFonts w:ascii="Times New Roman" w:hAnsi="Times New Roman" w:cs="Times New Roman"/>
          <w:sz w:val="24"/>
          <w:szCs w:val="24"/>
        </w:rPr>
        <w:t>dispoziție</w:t>
      </w:r>
      <w:r w:rsidR="008B38B4" w:rsidRPr="00830D2E">
        <w:rPr>
          <w:rFonts w:ascii="Times New Roman" w:hAnsi="Times New Roman" w:cs="Times New Roman"/>
          <w:sz w:val="24"/>
          <w:szCs w:val="24"/>
        </w:rPr>
        <w:t xml:space="preserve"> asupra bunurilor materiale</w:t>
      </w:r>
      <w:r w:rsidR="0048095F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6F0135B2" w14:textId="0FEBB8BA" w:rsidR="005837C4" w:rsidRPr="00830D2E" w:rsidRDefault="00784E51" w:rsidP="005C3340">
      <w:pPr>
        <w:pStyle w:val="ListParagraph"/>
        <w:numPr>
          <w:ilvl w:val="1"/>
          <w:numId w:val="3"/>
        </w:num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persoana</w:t>
      </w:r>
      <w:r w:rsidR="0048095F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98382C" w:rsidRPr="00830D2E">
        <w:rPr>
          <w:rFonts w:ascii="Times New Roman" w:hAnsi="Times New Roman" w:cs="Times New Roman"/>
          <w:sz w:val="24"/>
          <w:szCs w:val="24"/>
        </w:rPr>
        <w:t xml:space="preserve">fizică adultă </w:t>
      </w:r>
      <w:r w:rsidR="0048095F" w:rsidRPr="00830D2E">
        <w:rPr>
          <w:rFonts w:ascii="Times New Roman" w:hAnsi="Times New Roman" w:cs="Times New Roman"/>
          <w:sz w:val="24"/>
          <w:szCs w:val="24"/>
        </w:rPr>
        <w:t>ocrotită prin curatelă dacă prin hotărâre judecătorească îi este interzisă deținerea funcției de administrator</w:t>
      </w:r>
      <w:r w:rsidR="00BC0B42" w:rsidRPr="00830D2E">
        <w:rPr>
          <w:rFonts w:ascii="Times New Roman" w:hAnsi="Times New Roman" w:cs="Times New Roman"/>
          <w:sz w:val="24"/>
          <w:szCs w:val="24"/>
        </w:rPr>
        <w:t xml:space="preserve">, precum şi persoana </w:t>
      </w:r>
      <w:r w:rsidR="0098382C" w:rsidRPr="00830D2E">
        <w:rPr>
          <w:rFonts w:ascii="Times New Roman" w:hAnsi="Times New Roman" w:cs="Times New Roman"/>
          <w:sz w:val="24"/>
          <w:szCs w:val="24"/>
        </w:rPr>
        <w:t xml:space="preserve">fizică adultă </w:t>
      </w:r>
      <w:r w:rsidR="00BC0B42" w:rsidRPr="00830D2E">
        <w:rPr>
          <w:rFonts w:ascii="Times New Roman" w:hAnsi="Times New Roman" w:cs="Times New Roman"/>
          <w:sz w:val="24"/>
          <w:szCs w:val="24"/>
        </w:rPr>
        <w:t>ocrotită prin tutelă;</w:t>
      </w:r>
      <w:r w:rsidR="005837C4" w:rsidRPr="00830D2E">
        <w:rPr>
          <w:rFonts w:ascii="Times New Roman" w:hAnsi="Times New Roman" w:cs="Times New Roman"/>
          <w:sz w:val="24"/>
          <w:szCs w:val="24"/>
        </w:rPr>
        <w:t>persoana cu antecedente penale nestinse pentru infracțiuni contra patrimoniului, infracțiuni economice, infracțiuni săvârșite de persoane cu funcție de răspundere sau de persoana care gestionează organizaţii comerciale, comise cu intenție.</w:t>
      </w:r>
    </w:p>
    <w:p w14:paraId="72E2B303" w14:textId="77777777" w:rsidR="00AC7282" w:rsidRPr="00830D2E" w:rsidRDefault="00AC7282" w:rsidP="00AC728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FA811B" w14:textId="77777777" w:rsidR="00C45440" w:rsidRPr="00830D2E" w:rsidRDefault="00AC7282" w:rsidP="009E70ED">
      <w:pPr>
        <w:pStyle w:val="Heading2"/>
      </w:pPr>
      <w:bookmarkStart w:id="23" w:name="_Toc472522256"/>
      <w:r w:rsidRPr="00830D2E">
        <w:t xml:space="preserve">Articolul </w:t>
      </w:r>
      <w:r w:rsidR="00822355" w:rsidRPr="00830D2E">
        <w:t>20</w:t>
      </w:r>
      <w:r w:rsidRPr="00830D2E">
        <w:t>. Organul de control</w:t>
      </w:r>
      <w:bookmarkEnd w:id="23"/>
      <w:r w:rsidRPr="00830D2E">
        <w:t xml:space="preserve"> </w:t>
      </w:r>
    </w:p>
    <w:p w14:paraId="0E37F54D" w14:textId="77777777" w:rsidR="003626EA" w:rsidRPr="00830D2E" w:rsidRDefault="003626EA" w:rsidP="00AC7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A54A1" w14:textId="77777777" w:rsidR="008B52C1" w:rsidRPr="00830D2E" w:rsidRDefault="00C526DF" w:rsidP="00967DFA">
      <w:pPr>
        <w:pStyle w:val="ListParagraph"/>
        <w:numPr>
          <w:ilvl w:val="0"/>
          <w:numId w:val="4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Pentru exercitarea controlului asupra gestiunii organizației şi </w:t>
      </w:r>
      <w:r w:rsidR="00664847" w:rsidRPr="00830D2E">
        <w:rPr>
          <w:rFonts w:ascii="Times New Roman" w:hAnsi="Times New Roman" w:cs="Times New Roman"/>
          <w:sz w:val="24"/>
          <w:szCs w:val="24"/>
        </w:rPr>
        <w:t xml:space="preserve">activităţii </w:t>
      </w:r>
      <w:r w:rsidRPr="00830D2E">
        <w:rPr>
          <w:rFonts w:ascii="Times New Roman" w:hAnsi="Times New Roman" w:cs="Times New Roman"/>
          <w:sz w:val="24"/>
          <w:szCs w:val="24"/>
        </w:rPr>
        <w:t>administratorului, organul suprem de conducere poate desemna un cenzor sau decide ca activitatea acesteia să fie auditată anual de către un auditor extern.</w:t>
      </w:r>
      <w:r w:rsidR="008B52C1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5437D" w:rsidRPr="00830D2E">
        <w:rPr>
          <w:rFonts w:ascii="Times New Roman" w:hAnsi="Times New Roman" w:cs="Times New Roman"/>
          <w:sz w:val="24"/>
          <w:szCs w:val="24"/>
        </w:rPr>
        <w:t>Cenzorul are un mandat limitat în timp</w:t>
      </w:r>
      <w:r w:rsidR="00044F4A" w:rsidRPr="00830D2E">
        <w:rPr>
          <w:rFonts w:ascii="Times New Roman" w:hAnsi="Times New Roman" w:cs="Times New Roman"/>
          <w:sz w:val="24"/>
          <w:szCs w:val="24"/>
        </w:rPr>
        <w:t>,</w:t>
      </w:r>
      <w:r w:rsidR="00A5437D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F2747F" w:rsidRPr="00830D2E">
        <w:rPr>
          <w:rFonts w:ascii="Times New Roman" w:hAnsi="Times New Roman" w:cs="Times New Roman"/>
          <w:sz w:val="24"/>
          <w:szCs w:val="24"/>
        </w:rPr>
        <w:t>stabilit de statut</w:t>
      </w:r>
      <w:r w:rsidR="00A5437D"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D6D2B" w14:textId="77777777" w:rsidR="008B52C1" w:rsidRPr="00830D2E" w:rsidRDefault="008B52C1" w:rsidP="00967DFA">
      <w:pPr>
        <w:pStyle w:val="ListParagraph"/>
        <w:numPr>
          <w:ilvl w:val="0"/>
          <w:numId w:val="45"/>
        </w:num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Administratorul este obligat să pună la dispoziția organului de control toate documentele necesare pentru </w:t>
      </w:r>
      <w:r w:rsidR="00A5437D" w:rsidRPr="00830D2E">
        <w:rPr>
          <w:rFonts w:ascii="Times New Roman" w:hAnsi="Times New Roman" w:cs="Times New Roman"/>
          <w:sz w:val="24"/>
          <w:szCs w:val="24"/>
        </w:rPr>
        <w:t>efectuarea</w:t>
      </w:r>
      <w:r w:rsidRPr="00830D2E">
        <w:rPr>
          <w:rFonts w:ascii="Times New Roman" w:hAnsi="Times New Roman" w:cs="Times New Roman"/>
          <w:sz w:val="24"/>
          <w:szCs w:val="24"/>
        </w:rPr>
        <w:t xml:space="preserve"> controlului. </w:t>
      </w:r>
    </w:p>
    <w:p w14:paraId="07F1EBCF" w14:textId="77777777" w:rsidR="00C526DF" w:rsidRPr="00830D2E" w:rsidRDefault="008B52C1" w:rsidP="00967DFA">
      <w:pPr>
        <w:pStyle w:val="ListParagraph"/>
        <w:numPr>
          <w:ilvl w:val="0"/>
          <w:numId w:val="45"/>
        </w:num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Organul de control</w:t>
      </w:r>
      <w:r w:rsidR="00C526DF" w:rsidRPr="00830D2E">
        <w:rPr>
          <w:rFonts w:ascii="Times New Roman" w:hAnsi="Times New Roman" w:cs="Times New Roman"/>
          <w:sz w:val="24"/>
          <w:szCs w:val="24"/>
        </w:rPr>
        <w:t xml:space="preserve"> întocmește anual un raport cu privire la activitatea financiară a organizației și îl transmite organelor de conducere, în modul prevăzut de statut. </w:t>
      </w:r>
    </w:p>
    <w:p w14:paraId="3AE7C8E3" w14:textId="244234EB" w:rsidR="00233C17" w:rsidRDefault="008B52C1" w:rsidP="00967DFA">
      <w:pPr>
        <w:pStyle w:val="ListParagraph"/>
        <w:numPr>
          <w:ilvl w:val="0"/>
          <w:numId w:val="45"/>
        </w:num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Organul de control </w:t>
      </w:r>
      <w:r w:rsidR="00A5437D" w:rsidRPr="00830D2E">
        <w:rPr>
          <w:rFonts w:ascii="Times New Roman" w:hAnsi="Times New Roman" w:cs="Times New Roman"/>
          <w:sz w:val="24"/>
          <w:szCs w:val="24"/>
        </w:rPr>
        <w:t>sesizează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organul suprem de conducere, sau un alt organ prevăzut de statut, dacă a constatat fapte care contravin legii sau statutului organizației şi care au cauzat sau pot cauza prejudicii considerabile organizației.</w:t>
      </w:r>
    </w:p>
    <w:p w14:paraId="1AF4D1EC" w14:textId="77777777" w:rsidR="00233C17" w:rsidRPr="00233C17" w:rsidRDefault="00233C17" w:rsidP="0023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95C7" w14:textId="7CA386BF" w:rsidR="00747CB8" w:rsidRPr="00830D2E" w:rsidRDefault="00747CB8" w:rsidP="006C1FC0">
      <w:pPr>
        <w:pStyle w:val="Heading1"/>
        <w:jc w:val="center"/>
      </w:pPr>
      <w:bookmarkStart w:id="24" w:name="_Toc472522257"/>
      <w:r w:rsidRPr="00830D2E">
        <w:t xml:space="preserve">Capitolul V. </w:t>
      </w:r>
      <w:r w:rsidR="00D47B4B" w:rsidRPr="00830D2E">
        <w:t>Statutul de utilitate publică</w:t>
      </w:r>
      <w:bookmarkEnd w:id="24"/>
    </w:p>
    <w:p w14:paraId="530DBF32" w14:textId="77777777" w:rsidR="003A672B" w:rsidRPr="00830D2E" w:rsidRDefault="003A672B" w:rsidP="005A3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1C6E8" w14:textId="28753C35" w:rsidR="003A672B" w:rsidRPr="006C1FC0" w:rsidRDefault="003A672B" w:rsidP="006C1FC0">
      <w:pPr>
        <w:pStyle w:val="Heading2"/>
      </w:pPr>
      <w:bookmarkStart w:id="25" w:name="_Toc472522258"/>
      <w:r w:rsidRPr="00830D2E">
        <w:lastRenderedPageBreak/>
        <w:t xml:space="preserve">Articolul </w:t>
      </w:r>
      <w:r w:rsidR="00822355" w:rsidRPr="00830D2E">
        <w:t>21</w:t>
      </w:r>
      <w:r w:rsidRPr="00830D2E">
        <w:t>. Activitatea de utilitate publică</w:t>
      </w:r>
      <w:bookmarkEnd w:id="25"/>
    </w:p>
    <w:p w14:paraId="0348878E" w14:textId="77777777" w:rsidR="003A672B" w:rsidRPr="00830D2E" w:rsidRDefault="003A672B" w:rsidP="00967DFA">
      <w:pPr>
        <w:pStyle w:val="ListParagraph"/>
        <w:numPr>
          <w:ilvl w:val="0"/>
          <w:numId w:val="12"/>
        </w:numPr>
        <w:spacing w:after="0" w:line="240" w:lineRule="auto"/>
        <w:ind w:left="-9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 sensul prezentei legi, activitatea de utilitate publică este activitatea organizației necomerciale desfășurată în interes general sau în interesul unor </w:t>
      </w:r>
      <w:r w:rsidR="0035671E" w:rsidRPr="00830D2E">
        <w:rPr>
          <w:rFonts w:ascii="Times New Roman" w:hAnsi="Times New Roman" w:cs="Times New Roman"/>
          <w:sz w:val="24"/>
          <w:szCs w:val="24"/>
        </w:rPr>
        <w:t>colectivități</w:t>
      </w:r>
      <w:r w:rsidRPr="00830D2E">
        <w:rPr>
          <w:rFonts w:ascii="Times New Roman" w:hAnsi="Times New Roman" w:cs="Times New Roman"/>
          <w:sz w:val="24"/>
          <w:szCs w:val="24"/>
        </w:rPr>
        <w:t xml:space="preserve"> locale, care contribuie la dezvoltarea </w:t>
      </w:r>
      <w:r w:rsidR="00E2440F" w:rsidRPr="00830D2E">
        <w:rPr>
          <w:rFonts w:ascii="Times New Roman" w:hAnsi="Times New Roman" w:cs="Times New Roman"/>
          <w:sz w:val="24"/>
          <w:szCs w:val="24"/>
        </w:rPr>
        <w:t xml:space="preserve">și </w:t>
      </w:r>
      <w:r w:rsidRPr="00830D2E">
        <w:rPr>
          <w:rFonts w:ascii="Times New Roman" w:hAnsi="Times New Roman" w:cs="Times New Roman"/>
          <w:sz w:val="24"/>
          <w:szCs w:val="24"/>
        </w:rPr>
        <w:t>susținerea:</w:t>
      </w:r>
    </w:p>
    <w:p w14:paraId="1084FAD3" w14:textId="77777777" w:rsidR="003A672B" w:rsidRPr="00830D2E" w:rsidRDefault="00E2440F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educației</w:t>
      </w:r>
      <w:r w:rsidR="003A672B" w:rsidRPr="00830D2E">
        <w:rPr>
          <w:rFonts w:ascii="Times New Roman" w:hAnsi="Times New Roman" w:cs="Times New Roman"/>
          <w:sz w:val="24"/>
          <w:szCs w:val="24"/>
        </w:rPr>
        <w:t xml:space="preserve"> şi instruirii persoanelor, difuzării şi acumulării de </w:t>
      </w:r>
      <w:r w:rsidRPr="00830D2E">
        <w:rPr>
          <w:rFonts w:ascii="Times New Roman" w:hAnsi="Times New Roman" w:cs="Times New Roman"/>
          <w:sz w:val="24"/>
          <w:szCs w:val="24"/>
        </w:rPr>
        <w:t>cunoștințe</w:t>
      </w:r>
      <w:r w:rsidR="003A672B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589738E2" w14:textId="77777777" w:rsidR="003A672B" w:rsidRPr="00830D2E" w:rsidRDefault="00E2440F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științei</w:t>
      </w:r>
      <w:r w:rsidR="00061B0C"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3A672B" w:rsidRPr="00830D2E">
        <w:rPr>
          <w:rFonts w:ascii="Times New Roman" w:hAnsi="Times New Roman" w:cs="Times New Roman"/>
          <w:sz w:val="24"/>
          <w:szCs w:val="24"/>
        </w:rPr>
        <w:t>culturii şi artei;</w:t>
      </w:r>
    </w:p>
    <w:p w14:paraId="3C6E2AD7" w14:textId="77777777" w:rsidR="003A672B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sportului, </w:t>
      </w:r>
      <w:r w:rsidR="00E2440F" w:rsidRPr="00830D2E">
        <w:rPr>
          <w:rFonts w:ascii="Times New Roman" w:hAnsi="Times New Roman" w:cs="Times New Roman"/>
          <w:sz w:val="24"/>
          <w:szCs w:val="24"/>
        </w:rPr>
        <w:t>educației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fizice şi turismului social;</w:t>
      </w:r>
    </w:p>
    <w:p w14:paraId="696E53CB" w14:textId="77777777" w:rsidR="003A672B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ocrotirii </w:t>
      </w:r>
      <w:r w:rsidR="00E2440F" w:rsidRPr="00830D2E">
        <w:rPr>
          <w:rFonts w:ascii="Times New Roman" w:hAnsi="Times New Roman" w:cs="Times New Roman"/>
          <w:sz w:val="24"/>
          <w:szCs w:val="24"/>
        </w:rPr>
        <w:t>sănătății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48917CD8" w14:textId="77777777" w:rsidR="003A672B" w:rsidRPr="00830D2E" w:rsidRDefault="00E2440F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protecției</w:t>
      </w:r>
      <w:r w:rsidR="003A672B" w:rsidRPr="00830D2E">
        <w:rPr>
          <w:rFonts w:ascii="Times New Roman" w:hAnsi="Times New Roman" w:cs="Times New Roman"/>
          <w:sz w:val="24"/>
          <w:szCs w:val="24"/>
        </w:rPr>
        <w:t xml:space="preserve"> sociale a persoanelor cu </w:t>
      </w:r>
      <w:r w:rsidRPr="00830D2E">
        <w:rPr>
          <w:rFonts w:ascii="Times New Roman" w:hAnsi="Times New Roman" w:cs="Times New Roman"/>
          <w:sz w:val="24"/>
          <w:szCs w:val="24"/>
        </w:rPr>
        <w:t>dizabilități</w:t>
      </w:r>
      <w:r w:rsidR="003A672B" w:rsidRPr="00830D2E">
        <w:rPr>
          <w:rFonts w:ascii="Times New Roman" w:hAnsi="Times New Roman" w:cs="Times New Roman"/>
          <w:sz w:val="24"/>
          <w:szCs w:val="24"/>
        </w:rPr>
        <w:t xml:space="preserve">, a altor </w:t>
      </w:r>
      <w:r w:rsidR="00831569" w:rsidRPr="00830D2E">
        <w:rPr>
          <w:rFonts w:ascii="Times New Roman" w:hAnsi="Times New Roman" w:cs="Times New Roman"/>
          <w:sz w:val="24"/>
          <w:szCs w:val="24"/>
        </w:rPr>
        <w:t>persoane și grupuri</w:t>
      </w:r>
      <w:r w:rsidR="003A672B" w:rsidRPr="00830D2E">
        <w:rPr>
          <w:rFonts w:ascii="Times New Roman" w:hAnsi="Times New Roman" w:cs="Times New Roman"/>
          <w:sz w:val="24"/>
          <w:szCs w:val="24"/>
        </w:rPr>
        <w:t xml:space="preserve"> defavorizate;</w:t>
      </w:r>
    </w:p>
    <w:p w14:paraId="106F4C1B" w14:textId="77777777" w:rsidR="003A672B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creării noilor locuri de muncă;</w:t>
      </w:r>
    </w:p>
    <w:p w14:paraId="18C74EED" w14:textId="77777777" w:rsidR="003A672B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eradicării sărăciei;</w:t>
      </w:r>
    </w:p>
    <w:p w14:paraId="312B8688" w14:textId="77777777" w:rsidR="003A672B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promovării păcii, prevenirii şi </w:t>
      </w:r>
      <w:r w:rsidR="00E2440F" w:rsidRPr="00830D2E">
        <w:rPr>
          <w:rFonts w:ascii="Times New Roman" w:hAnsi="Times New Roman" w:cs="Times New Roman"/>
          <w:sz w:val="24"/>
          <w:szCs w:val="24"/>
        </w:rPr>
        <w:t>depășirii</w:t>
      </w:r>
      <w:r w:rsidRPr="00830D2E">
        <w:rPr>
          <w:rFonts w:ascii="Times New Roman" w:hAnsi="Times New Roman" w:cs="Times New Roman"/>
          <w:sz w:val="24"/>
          <w:szCs w:val="24"/>
        </w:rPr>
        <w:t xml:space="preserve"> conflictelor civile, sociale, etnice şi religioase;</w:t>
      </w:r>
    </w:p>
    <w:p w14:paraId="6DD4DE3A" w14:textId="2162A233" w:rsidR="003626EA" w:rsidRPr="00830D2E" w:rsidRDefault="00FD097F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susținerii</w:t>
      </w:r>
      <w:r w:rsidR="003626EA" w:rsidRPr="00830D2E">
        <w:rPr>
          <w:rFonts w:ascii="Times New Roman" w:hAnsi="Times New Roman" w:cs="Times New Roman"/>
          <w:sz w:val="24"/>
          <w:szCs w:val="24"/>
        </w:rPr>
        <w:t xml:space="preserve"> și promov</w:t>
      </w:r>
      <w:r>
        <w:rPr>
          <w:rFonts w:ascii="Times New Roman" w:hAnsi="Times New Roman" w:cs="Times New Roman"/>
          <w:sz w:val="24"/>
          <w:szCs w:val="24"/>
        </w:rPr>
        <w:t>ării</w:t>
      </w:r>
      <w:r w:rsidR="003626EA" w:rsidRPr="00830D2E">
        <w:rPr>
          <w:rFonts w:ascii="Times New Roman" w:hAnsi="Times New Roman" w:cs="Times New Roman"/>
          <w:sz w:val="24"/>
          <w:szCs w:val="24"/>
        </w:rPr>
        <w:t xml:space="preserve"> sectorului necomercial și a organizațiilor necomerciale; </w:t>
      </w:r>
    </w:p>
    <w:p w14:paraId="1A5E5A92" w14:textId="77777777" w:rsidR="00D87C81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apărării şi promovării </w:t>
      </w:r>
      <w:r w:rsidR="00E2440F" w:rsidRPr="00830D2E">
        <w:rPr>
          <w:rFonts w:ascii="Times New Roman" w:hAnsi="Times New Roman" w:cs="Times New Roman"/>
          <w:sz w:val="24"/>
          <w:szCs w:val="24"/>
        </w:rPr>
        <w:t>democrației</w:t>
      </w:r>
      <w:r w:rsidR="00D87C81" w:rsidRPr="00830D2E">
        <w:rPr>
          <w:rFonts w:ascii="Times New Roman" w:hAnsi="Times New Roman" w:cs="Times New Roman"/>
          <w:sz w:val="24"/>
          <w:szCs w:val="24"/>
        </w:rPr>
        <w:t xml:space="preserve"> şi drepturilor omului; </w:t>
      </w:r>
    </w:p>
    <w:p w14:paraId="30C5647D" w14:textId="77777777" w:rsidR="003A672B" w:rsidRPr="00830D2E" w:rsidRDefault="00D87C81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prevenirii criminalității şi contribuirii la contracararea acesteia; </w:t>
      </w:r>
    </w:p>
    <w:p w14:paraId="1FACD3E6" w14:textId="77777777" w:rsidR="003A672B" w:rsidRPr="00830D2E" w:rsidRDefault="00E2440F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protecției</w:t>
      </w:r>
      <w:r w:rsidR="003A672B" w:rsidRPr="00830D2E">
        <w:rPr>
          <w:rFonts w:ascii="Times New Roman" w:hAnsi="Times New Roman" w:cs="Times New Roman"/>
          <w:sz w:val="24"/>
          <w:szCs w:val="24"/>
        </w:rPr>
        <w:t xml:space="preserve"> mediului;</w:t>
      </w:r>
    </w:p>
    <w:p w14:paraId="4449D2C8" w14:textId="77777777" w:rsidR="003A672B" w:rsidRPr="00830D2E" w:rsidRDefault="003A672B" w:rsidP="00967DFA">
      <w:pPr>
        <w:pStyle w:val="ListParagraph"/>
        <w:numPr>
          <w:ilvl w:val="1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protejării patrimoniului cultural şi a monumentelor </w:t>
      </w:r>
      <w:r w:rsidR="00236E9F" w:rsidRPr="00830D2E">
        <w:rPr>
          <w:rFonts w:ascii="Times New Roman" w:hAnsi="Times New Roman" w:cs="Times New Roman"/>
          <w:sz w:val="24"/>
          <w:szCs w:val="24"/>
        </w:rPr>
        <w:t>istorice.</w:t>
      </w:r>
    </w:p>
    <w:p w14:paraId="5F280D49" w14:textId="77777777" w:rsidR="0050216A" w:rsidRPr="00830D2E" w:rsidRDefault="003A672B" w:rsidP="00967DFA">
      <w:pPr>
        <w:pStyle w:val="ListParagraph"/>
        <w:numPr>
          <w:ilvl w:val="0"/>
          <w:numId w:val="12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La decizia Comisiei de certificare, pot fi considerate de utilitate publică şi alte </w:t>
      </w:r>
      <w:r w:rsidR="00E2440F" w:rsidRPr="00830D2E">
        <w:rPr>
          <w:rFonts w:ascii="Times New Roman" w:hAnsi="Times New Roman" w:cs="Times New Roman"/>
          <w:sz w:val="24"/>
          <w:szCs w:val="24"/>
        </w:rPr>
        <w:t>activități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E2440F" w:rsidRPr="00830D2E">
        <w:rPr>
          <w:rFonts w:ascii="Times New Roman" w:hAnsi="Times New Roman" w:cs="Times New Roman"/>
          <w:sz w:val="24"/>
          <w:szCs w:val="24"/>
        </w:rPr>
        <w:t>decât</w:t>
      </w:r>
      <w:r w:rsidRPr="00830D2E">
        <w:rPr>
          <w:rFonts w:ascii="Times New Roman" w:hAnsi="Times New Roman" w:cs="Times New Roman"/>
          <w:sz w:val="24"/>
          <w:szCs w:val="24"/>
        </w:rPr>
        <w:t xml:space="preserve"> cele </w:t>
      </w:r>
      <w:r w:rsidR="00E2440F" w:rsidRPr="00830D2E">
        <w:rPr>
          <w:rFonts w:ascii="Times New Roman" w:hAnsi="Times New Roman" w:cs="Times New Roman"/>
          <w:sz w:val="24"/>
          <w:szCs w:val="24"/>
        </w:rPr>
        <w:t>menționate</w:t>
      </w:r>
      <w:r w:rsidRPr="00830D2E">
        <w:rPr>
          <w:rFonts w:ascii="Times New Roman" w:hAnsi="Times New Roman" w:cs="Times New Roman"/>
          <w:sz w:val="24"/>
          <w:szCs w:val="24"/>
        </w:rPr>
        <w:t xml:space="preserve"> la alin.</w:t>
      </w:r>
      <w:r w:rsidR="00037360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(1).</w:t>
      </w:r>
    </w:p>
    <w:p w14:paraId="1E928010" w14:textId="77777777" w:rsidR="00D47B4B" w:rsidRPr="00830D2E" w:rsidRDefault="00D47B4B" w:rsidP="00D47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268EB" w14:textId="3493899B" w:rsidR="0050216A" w:rsidRPr="006C1FC0" w:rsidRDefault="00D47B4B" w:rsidP="006C1FC0">
      <w:pPr>
        <w:pStyle w:val="Heading2"/>
      </w:pPr>
      <w:bookmarkStart w:id="26" w:name="_Toc472522259"/>
      <w:r w:rsidRPr="00830D2E">
        <w:t xml:space="preserve">Articolul </w:t>
      </w:r>
      <w:r w:rsidR="00822355" w:rsidRPr="00830D2E">
        <w:t>22</w:t>
      </w:r>
      <w:r w:rsidRPr="00830D2E">
        <w:t>. Statutul de utilitate publică</w:t>
      </w:r>
      <w:bookmarkEnd w:id="26"/>
      <w:r w:rsidRPr="00830D2E">
        <w:t xml:space="preserve"> </w:t>
      </w:r>
    </w:p>
    <w:p w14:paraId="695FE38C" w14:textId="77777777" w:rsidR="0050216A" w:rsidRPr="00830D2E" w:rsidRDefault="0050216A" w:rsidP="00967DFA">
      <w:pPr>
        <w:pStyle w:val="ListParagraph"/>
        <w:numPr>
          <w:ilvl w:val="0"/>
          <w:numId w:val="19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Statutul de utilitate publică se atribuie organizației necomerciale care desfășoară activități de utilitate publică menționate la art. </w:t>
      </w:r>
      <w:r w:rsidR="00822355" w:rsidRPr="00830D2E">
        <w:rPr>
          <w:rFonts w:ascii="Times New Roman" w:hAnsi="Times New Roman" w:cs="Times New Roman"/>
          <w:sz w:val="24"/>
          <w:szCs w:val="24"/>
        </w:rPr>
        <w:t>21</w:t>
      </w:r>
      <w:r w:rsidRPr="00830D2E">
        <w:rPr>
          <w:rFonts w:ascii="Times New Roman" w:hAnsi="Times New Roman" w:cs="Times New Roman"/>
          <w:sz w:val="24"/>
          <w:szCs w:val="24"/>
        </w:rPr>
        <w:t xml:space="preserve"> și întrunește cumulativ următoarele condiții:</w:t>
      </w:r>
    </w:p>
    <w:p w14:paraId="1EA96C72" w14:textId="77777777" w:rsidR="00B30FBD" w:rsidRPr="00830D2E" w:rsidRDefault="003A672B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activează de cel puţin un an</w:t>
      </w:r>
      <w:r w:rsidR="00831569" w:rsidRPr="00830D2E">
        <w:rPr>
          <w:rFonts w:ascii="Times New Roman" w:hAnsi="Times New Roman" w:cs="Times New Roman"/>
          <w:sz w:val="24"/>
          <w:szCs w:val="24"/>
        </w:rPr>
        <w:t xml:space="preserve"> până la</w:t>
      </w:r>
      <w:r w:rsidR="00D87C81" w:rsidRPr="00830D2E">
        <w:rPr>
          <w:rFonts w:ascii="Times New Roman" w:hAnsi="Times New Roman" w:cs="Times New Roman"/>
          <w:sz w:val="24"/>
          <w:szCs w:val="24"/>
        </w:rPr>
        <w:t xml:space="preserve"> depunerea</w:t>
      </w:r>
      <w:r w:rsidR="00831569" w:rsidRPr="00830D2E">
        <w:rPr>
          <w:rFonts w:ascii="Times New Roman" w:hAnsi="Times New Roman" w:cs="Times New Roman"/>
          <w:sz w:val="24"/>
          <w:szCs w:val="24"/>
        </w:rPr>
        <w:t xml:space="preserve"> cererii; </w:t>
      </w:r>
    </w:p>
    <w:p w14:paraId="64B20B2F" w14:textId="77777777" w:rsidR="00831569" w:rsidRPr="00830D2E" w:rsidRDefault="003A672B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statutul prevede scopuri ce vizează </w:t>
      </w:r>
      <w:r w:rsidR="00D87C81" w:rsidRPr="00830D2E">
        <w:rPr>
          <w:rFonts w:ascii="Times New Roman" w:hAnsi="Times New Roman" w:cs="Times New Roman"/>
          <w:sz w:val="24"/>
          <w:szCs w:val="24"/>
        </w:rPr>
        <w:t>activități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utilitate publică;</w:t>
      </w:r>
    </w:p>
    <w:p w14:paraId="1D63E5A4" w14:textId="77777777" w:rsidR="000F52D3" w:rsidRPr="00830D2E" w:rsidRDefault="00D87C81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are un consiliu</w:t>
      </w:r>
      <w:r w:rsidR="006A362E" w:rsidRPr="00830D2E">
        <w:rPr>
          <w:rFonts w:ascii="Times New Roman" w:hAnsi="Times New Roman" w:cs="Times New Roman"/>
          <w:sz w:val="24"/>
          <w:szCs w:val="24"/>
        </w:rPr>
        <w:t xml:space="preserve"> format din cel puțin 3 persoane</w:t>
      </w:r>
      <w:r w:rsidRPr="00830D2E">
        <w:rPr>
          <w:rFonts w:ascii="Times New Roman" w:hAnsi="Times New Roman" w:cs="Times New Roman"/>
          <w:sz w:val="24"/>
          <w:szCs w:val="24"/>
        </w:rPr>
        <w:t>,</w:t>
      </w:r>
      <w:r w:rsidR="006A362E" w:rsidRPr="00830D2E">
        <w:rPr>
          <w:rFonts w:ascii="Times New Roman" w:hAnsi="Times New Roman" w:cs="Times New Roman"/>
          <w:sz w:val="24"/>
          <w:szCs w:val="24"/>
        </w:rPr>
        <w:t xml:space="preserve"> care nu sînt </w:t>
      </w:r>
      <w:r w:rsidR="00D31B11" w:rsidRPr="00830D2E">
        <w:rPr>
          <w:rFonts w:ascii="Times New Roman" w:hAnsi="Times New Roman" w:cs="Times New Roman"/>
          <w:sz w:val="24"/>
          <w:szCs w:val="24"/>
        </w:rPr>
        <w:t>angajate ale organizației sau afiliate (</w:t>
      </w:r>
      <w:r w:rsidR="006A362E" w:rsidRPr="00830D2E">
        <w:rPr>
          <w:rFonts w:ascii="Times New Roman" w:hAnsi="Times New Roman" w:cs="Times New Roman"/>
          <w:sz w:val="24"/>
          <w:szCs w:val="24"/>
        </w:rPr>
        <w:t xml:space="preserve">rude sau afini </w:t>
      </w:r>
      <w:r w:rsidR="00831569" w:rsidRPr="00830D2E">
        <w:rPr>
          <w:rFonts w:ascii="Times New Roman" w:hAnsi="Times New Roman" w:cs="Times New Roman"/>
          <w:sz w:val="24"/>
          <w:szCs w:val="24"/>
        </w:rPr>
        <w:t>până</w:t>
      </w:r>
      <w:r w:rsidR="006A362E" w:rsidRPr="00830D2E">
        <w:rPr>
          <w:rFonts w:ascii="Times New Roman" w:hAnsi="Times New Roman" w:cs="Times New Roman"/>
          <w:sz w:val="24"/>
          <w:szCs w:val="24"/>
        </w:rPr>
        <w:t xml:space="preserve"> la gradul III inclusiv</w:t>
      </w:r>
      <w:r w:rsidRPr="00830D2E">
        <w:rPr>
          <w:rFonts w:ascii="Times New Roman" w:hAnsi="Times New Roman" w:cs="Times New Roman"/>
          <w:sz w:val="24"/>
          <w:szCs w:val="24"/>
        </w:rPr>
        <w:t xml:space="preserve"> ale membrilor organizației sau ale administratorului</w:t>
      </w:r>
      <w:r w:rsidR="00D31B11" w:rsidRPr="00830D2E">
        <w:rPr>
          <w:rFonts w:ascii="Times New Roman" w:hAnsi="Times New Roman" w:cs="Times New Roman"/>
          <w:sz w:val="24"/>
          <w:szCs w:val="24"/>
        </w:rPr>
        <w:t>) acesteia</w:t>
      </w:r>
      <w:r w:rsidR="00831569"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6D76B5" w14:textId="77777777" w:rsidR="000F52D3" w:rsidRPr="00830D2E" w:rsidRDefault="000F52D3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Membrii organelor de conducere și control ale organizației necomerciale respectă regulile cu privire la conflictele de interese.</w:t>
      </w:r>
    </w:p>
    <w:p w14:paraId="2E6FC516" w14:textId="77777777" w:rsidR="00145DEB" w:rsidRPr="00830D2E" w:rsidRDefault="00145DEB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are un organ de control</w:t>
      </w:r>
      <w:r w:rsidR="002E476D" w:rsidRPr="00830D2E">
        <w:rPr>
          <w:rFonts w:ascii="Times New Roman" w:hAnsi="Times New Roman" w:cs="Times New Roman"/>
          <w:sz w:val="24"/>
          <w:szCs w:val="24"/>
        </w:rPr>
        <w:t xml:space="preserve"> prevăzut la art.</w:t>
      </w:r>
      <w:r w:rsidR="00822355" w:rsidRPr="00830D2E">
        <w:rPr>
          <w:rFonts w:ascii="Times New Roman" w:hAnsi="Times New Roman" w:cs="Times New Roman"/>
          <w:sz w:val="24"/>
          <w:szCs w:val="24"/>
        </w:rPr>
        <w:t xml:space="preserve">20; </w:t>
      </w:r>
    </w:p>
    <w:p w14:paraId="10E8B3D6" w14:textId="77777777" w:rsidR="00145DEB" w:rsidRPr="00830D2E" w:rsidRDefault="00831569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nu are </w:t>
      </w:r>
      <w:r w:rsidR="003A672B" w:rsidRPr="00830D2E">
        <w:rPr>
          <w:rFonts w:ascii="Times New Roman" w:hAnsi="Times New Roman" w:cs="Times New Roman"/>
          <w:sz w:val="24"/>
          <w:szCs w:val="24"/>
        </w:rPr>
        <w:t>dato</w:t>
      </w:r>
      <w:r w:rsidR="0087074A" w:rsidRPr="00830D2E">
        <w:rPr>
          <w:rFonts w:ascii="Times New Roman" w:hAnsi="Times New Roman" w:cs="Times New Roman"/>
          <w:sz w:val="24"/>
          <w:szCs w:val="24"/>
        </w:rPr>
        <w:t>rii la bugetul public naţional</w:t>
      </w:r>
      <w:r w:rsidR="00165256" w:rsidRPr="00830D2E">
        <w:rPr>
          <w:rFonts w:ascii="Times New Roman" w:hAnsi="Times New Roman" w:cs="Times New Roman"/>
          <w:sz w:val="24"/>
          <w:szCs w:val="24"/>
        </w:rPr>
        <w:t xml:space="preserve"> p</w:t>
      </w:r>
      <w:r w:rsidR="00145DEB" w:rsidRPr="00830D2E">
        <w:rPr>
          <w:rFonts w:ascii="Times New Roman" w:hAnsi="Times New Roman" w:cs="Times New Roman"/>
          <w:sz w:val="24"/>
          <w:szCs w:val="24"/>
        </w:rPr>
        <w:t>entru perioadele fiscale precedente</w:t>
      </w:r>
      <w:r w:rsidR="00C70D39" w:rsidRPr="00830D2E">
        <w:rPr>
          <w:rFonts w:ascii="Times New Roman" w:hAnsi="Times New Roman" w:cs="Times New Roman"/>
          <w:sz w:val="24"/>
          <w:szCs w:val="24"/>
        </w:rPr>
        <w:t>;</w:t>
      </w:r>
      <w:r w:rsidR="00145DEB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7E039" w14:textId="77777777" w:rsidR="002E476D" w:rsidRPr="00830D2E" w:rsidRDefault="00165256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nu are în calitate de fondator sau membri partide politice sau organizații social-politice; </w:t>
      </w:r>
    </w:p>
    <w:p w14:paraId="4271CF7C" w14:textId="77777777" w:rsidR="00E35D5E" w:rsidRPr="00830D2E" w:rsidRDefault="00165256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nu susține activitatea unui partid politic, </w:t>
      </w:r>
      <w:r w:rsidR="00C70D39" w:rsidRPr="00830D2E">
        <w:rPr>
          <w:rFonts w:ascii="Times New Roman" w:hAnsi="Times New Roman" w:cs="Times New Roman"/>
          <w:sz w:val="24"/>
          <w:szCs w:val="24"/>
        </w:rPr>
        <w:t>organizații</w:t>
      </w:r>
      <w:r w:rsidRPr="00830D2E">
        <w:rPr>
          <w:rFonts w:ascii="Times New Roman" w:hAnsi="Times New Roman" w:cs="Times New Roman"/>
          <w:sz w:val="24"/>
          <w:szCs w:val="24"/>
        </w:rPr>
        <w:t xml:space="preserve"> social-polit</w:t>
      </w:r>
      <w:r w:rsidR="00C70D39" w:rsidRPr="00830D2E">
        <w:rPr>
          <w:rFonts w:ascii="Times New Roman" w:hAnsi="Times New Roman" w:cs="Times New Roman"/>
          <w:sz w:val="24"/>
          <w:szCs w:val="24"/>
        </w:rPr>
        <w:t>ice</w:t>
      </w:r>
      <w:r w:rsidRPr="00830D2E">
        <w:rPr>
          <w:rFonts w:ascii="Times New Roman" w:hAnsi="Times New Roman" w:cs="Times New Roman"/>
          <w:sz w:val="24"/>
          <w:szCs w:val="24"/>
        </w:rPr>
        <w:t xml:space="preserve"> sau candidat la alegeri</w:t>
      </w:r>
      <w:r w:rsidR="00C70D39" w:rsidRPr="00830D2E">
        <w:rPr>
          <w:rFonts w:ascii="Times New Roman" w:hAnsi="Times New Roman" w:cs="Times New Roman"/>
          <w:sz w:val="24"/>
          <w:szCs w:val="24"/>
        </w:rPr>
        <w:t xml:space="preserve"> în sensul Codului electoral</w:t>
      </w:r>
      <w:r w:rsidR="006C7252" w:rsidRPr="00830D2E">
        <w:rPr>
          <w:rFonts w:ascii="Times New Roman" w:hAnsi="Times New Roman" w:cs="Times New Roman"/>
          <w:sz w:val="24"/>
          <w:szCs w:val="24"/>
        </w:rPr>
        <w:t>;</w:t>
      </w:r>
      <w:r w:rsidRPr="0083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31ADA7" w14:textId="77777777" w:rsidR="006C7252" w:rsidRPr="00830D2E" w:rsidRDefault="006C7252" w:rsidP="00967DFA">
      <w:pPr>
        <w:pStyle w:val="ListParagraph"/>
        <w:numPr>
          <w:ilvl w:val="4"/>
          <w:numId w:val="13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publică raportul anual de activitate. </w:t>
      </w:r>
    </w:p>
    <w:p w14:paraId="43DF9ED5" w14:textId="5D4139E3" w:rsidR="00C45440" w:rsidRPr="00830D2E" w:rsidRDefault="00E35D5E" w:rsidP="00784E51">
      <w:p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(2) </w:t>
      </w:r>
      <w:r w:rsidR="005F4B20" w:rsidRPr="00830D2E">
        <w:rPr>
          <w:rFonts w:ascii="Times New Roman" w:hAnsi="Times New Roman" w:cs="Times New Roman"/>
          <w:sz w:val="24"/>
          <w:szCs w:val="24"/>
        </w:rPr>
        <w:t xml:space="preserve">Statutul de utilitate publică se atribuie prin decizia Comisiei de Certificare. Acest fapt se menționează în </w:t>
      </w:r>
      <w:r w:rsidR="00FD097F">
        <w:rPr>
          <w:rFonts w:ascii="Times New Roman" w:hAnsi="Times New Roman" w:cs="Times New Roman"/>
          <w:sz w:val="24"/>
          <w:szCs w:val="24"/>
        </w:rPr>
        <w:t>r</w:t>
      </w:r>
      <w:r w:rsidR="005F4B20" w:rsidRPr="00830D2E">
        <w:rPr>
          <w:rFonts w:ascii="Times New Roman" w:hAnsi="Times New Roman" w:cs="Times New Roman"/>
          <w:sz w:val="24"/>
          <w:szCs w:val="24"/>
        </w:rPr>
        <w:t xml:space="preserve">egistrul de stat al organizațiilor necomerciale. Statutul de utilitate publică se atribuie pe un termen de trei ani. </w:t>
      </w:r>
    </w:p>
    <w:p w14:paraId="74DD2FEF" w14:textId="77777777" w:rsidR="00F2747F" w:rsidRPr="00830D2E" w:rsidRDefault="00F2747F" w:rsidP="00784E51">
      <w:p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(3) Organizațiile necomerciale care dețin statutul de utilitate publică urmează să notifice Comisia de Certificare, în termen de 30 zile, dacă survin circumstanțe care îi fac ineligibili pentru a beneficia de acest statut. În acest caz, în termen de 30 de zile</w:t>
      </w:r>
      <w:r w:rsidR="00B30FBD" w:rsidRPr="00830D2E">
        <w:rPr>
          <w:rFonts w:ascii="Times New Roman" w:hAnsi="Times New Roman" w:cs="Times New Roman"/>
          <w:sz w:val="24"/>
          <w:szCs w:val="24"/>
        </w:rPr>
        <w:t xml:space="preserve"> de la recepționarea notificării</w:t>
      </w:r>
      <w:r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B30FBD" w:rsidRPr="00830D2E">
        <w:rPr>
          <w:rFonts w:ascii="Times New Roman" w:hAnsi="Times New Roman" w:cs="Times New Roman"/>
          <w:sz w:val="24"/>
          <w:szCs w:val="24"/>
        </w:rPr>
        <w:t xml:space="preserve">Comisia de Certificare </w:t>
      </w:r>
      <w:r w:rsidR="00D52FC8" w:rsidRPr="00830D2E">
        <w:rPr>
          <w:rFonts w:ascii="Times New Roman" w:hAnsi="Times New Roman" w:cs="Times New Roman"/>
          <w:sz w:val="24"/>
          <w:szCs w:val="24"/>
        </w:rPr>
        <w:t>retrage</w:t>
      </w:r>
      <w:r w:rsidR="00B30FBD" w:rsidRPr="00830D2E">
        <w:rPr>
          <w:rFonts w:ascii="Times New Roman" w:hAnsi="Times New Roman" w:cs="Times New Roman"/>
          <w:sz w:val="24"/>
          <w:szCs w:val="24"/>
        </w:rPr>
        <w:t xml:space="preserve"> statutul de utilitate publică.</w:t>
      </w:r>
      <w:r w:rsidR="00D52FC8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4ECDE" w14:textId="77777777" w:rsidR="00D52FC8" w:rsidRPr="00830D2E" w:rsidRDefault="00D52FC8" w:rsidP="00784E51">
      <w:p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(4) Retragerea statutului de utilitate publică </w:t>
      </w:r>
      <w:r w:rsidR="00FE1569" w:rsidRPr="00830D2E">
        <w:rPr>
          <w:rFonts w:ascii="Times New Roman" w:hAnsi="Times New Roman" w:cs="Times New Roman"/>
          <w:sz w:val="24"/>
          <w:szCs w:val="24"/>
        </w:rPr>
        <w:t>implică decăderea din dreptul la beneficiile o</w:t>
      </w:r>
      <w:r w:rsidRPr="00830D2E">
        <w:rPr>
          <w:rFonts w:ascii="Times New Roman" w:hAnsi="Times New Roman" w:cs="Times New Roman"/>
          <w:sz w:val="24"/>
          <w:szCs w:val="24"/>
        </w:rPr>
        <w:t>bținute</w:t>
      </w:r>
      <w:r w:rsidR="00FE1569" w:rsidRPr="00830D2E">
        <w:rPr>
          <w:rFonts w:ascii="Times New Roman" w:hAnsi="Times New Roman" w:cs="Times New Roman"/>
          <w:sz w:val="24"/>
          <w:szCs w:val="24"/>
        </w:rPr>
        <w:t xml:space="preserve"> anterior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baza acestui statut.</w:t>
      </w:r>
      <w:r w:rsidR="00FE1569" w:rsidRPr="00830D2E">
        <w:rPr>
          <w:rFonts w:ascii="Times New Roman" w:hAnsi="Times New Roman" w:cs="Times New Roman"/>
          <w:sz w:val="24"/>
          <w:szCs w:val="24"/>
        </w:rPr>
        <w:t xml:space="preserve"> Organizația necomercială notifică imediat autoritățile publice centrale și locale, de la care a obținut beneficii în temeiul statutului de utilitate publică, despre retragerea acestui statut. </w:t>
      </w:r>
    </w:p>
    <w:p w14:paraId="5A7FE307" w14:textId="77777777" w:rsidR="00AC3342" w:rsidRPr="00830D2E" w:rsidRDefault="00AC3342" w:rsidP="00AC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898E" w14:textId="1B12DCAC" w:rsidR="00AC3342" w:rsidRPr="006C1FC0" w:rsidRDefault="00AC3342" w:rsidP="006C1FC0">
      <w:pPr>
        <w:pStyle w:val="Heading2"/>
      </w:pPr>
      <w:bookmarkStart w:id="27" w:name="_Toc472522260"/>
      <w:r w:rsidRPr="00830D2E">
        <w:t xml:space="preserve">Articolul </w:t>
      </w:r>
      <w:r w:rsidR="00822355" w:rsidRPr="00830D2E">
        <w:t>23</w:t>
      </w:r>
      <w:r w:rsidRPr="00830D2E">
        <w:t>. Benefici</w:t>
      </w:r>
      <w:r w:rsidR="00866FCA" w:rsidRPr="00830D2E">
        <w:t>ile</w:t>
      </w:r>
      <w:r w:rsidRPr="00830D2E">
        <w:t xml:space="preserve"> statutului de utilitate publică</w:t>
      </w:r>
      <w:bookmarkEnd w:id="27"/>
      <w:r w:rsidRPr="00830D2E">
        <w:t xml:space="preserve">  </w:t>
      </w:r>
    </w:p>
    <w:p w14:paraId="6660DF3B" w14:textId="77777777" w:rsidR="0098533A" w:rsidRPr="00830D2E" w:rsidRDefault="0098533A" w:rsidP="00967DFA">
      <w:pPr>
        <w:pStyle w:val="ListParagraph"/>
        <w:numPr>
          <w:ilvl w:val="0"/>
          <w:numId w:val="21"/>
        </w:numPr>
        <w:spacing w:after="0" w:line="240" w:lineRule="auto"/>
        <w:ind w:left="-90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Autorităţile publice centrale şi locale sprijină activitatea </w:t>
      </w:r>
      <w:r w:rsidR="003551B3" w:rsidRPr="00830D2E">
        <w:rPr>
          <w:rFonts w:ascii="Times New Roman" w:hAnsi="Times New Roman" w:cs="Times New Roman"/>
          <w:sz w:val="24"/>
          <w:szCs w:val="24"/>
        </w:rPr>
        <w:t>organizațiilor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utilitate publică</w:t>
      </w:r>
      <w:r w:rsidR="00312157" w:rsidRPr="00830D2E">
        <w:rPr>
          <w:rFonts w:ascii="Times New Roman" w:hAnsi="Times New Roman" w:cs="Times New Roman"/>
          <w:sz w:val="24"/>
          <w:szCs w:val="24"/>
        </w:rPr>
        <w:t>, inclusiv prin</w:t>
      </w:r>
      <w:r w:rsidRPr="00830D2E">
        <w:rPr>
          <w:rFonts w:ascii="Times New Roman" w:hAnsi="Times New Roman" w:cs="Times New Roman"/>
          <w:sz w:val="24"/>
          <w:szCs w:val="24"/>
        </w:rPr>
        <w:t>:</w:t>
      </w:r>
    </w:p>
    <w:p w14:paraId="2D60C1B0" w14:textId="77777777" w:rsidR="0098533A" w:rsidRPr="00830D2E" w:rsidRDefault="0098533A" w:rsidP="00967DFA">
      <w:pPr>
        <w:pStyle w:val="ListParagraph"/>
        <w:numPr>
          <w:ilvl w:val="1"/>
          <w:numId w:val="18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 xml:space="preserve">acordarea de </w:t>
      </w:r>
      <w:r w:rsidR="00AC3342" w:rsidRPr="00830D2E">
        <w:rPr>
          <w:rFonts w:ascii="Times New Roman" w:hAnsi="Times New Roman" w:cs="Times New Roman"/>
          <w:sz w:val="24"/>
          <w:szCs w:val="24"/>
        </w:rPr>
        <w:t>facilități</w:t>
      </w:r>
      <w:r w:rsidR="00E924F5" w:rsidRPr="00830D2E">
        <w:rPr>
          <w:rFonts w:ascii="Times New Roman" w:hAnsi="Times New Roman" w:cs="Times New Roman"/>
          <w:sz w:val="24"/>
          <w:szCs w:val="24"/>
        </w:rPr>
        <w:t xml:space="preserve"> fiscale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condiţiile legii;</w:t>
      </w:r>
    </w:p>
    <w:p w14:paraId="73F33BF3" w14:textId="77777777" w:rsidR="0098533A" w:rsidRPr="00830D2E" w:rsidRDefault="0098533A" w:rsidP="00967DFA">
      <w:pPr>
        <w:pStyle w:val="ListParagraph"/>
        <w:numPr>
          <w:ilvl w:val="1"/>
          <w:numId w:val="18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închirierea, în </w:t>
      </w:r>
      <w:r w:rsidR="00D45199" w:rsidRPr="00830D2E">
        <w:rPr>
          <w:rFonts w:ascii="Times New Roman" w:hAnsi="Times New Roman" w:cs="Times New Roman"/>
          <w:sz w:val="24"/>
          <w:szCs w:val="24"/>
        </w:rPr>
        <w:t>condiții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45199" w:rsidRPr="00830D2E">
        <w:rPr>
          <w:rFonts w:ascii="Times New Roman" w:hAnsi="Times New Roman" w:cs="Times New Roman"/>
          <w:sz w:val="24"/>
          <w:szCs w:val="24"/>
        </w:rPr>
        <w:t>preferențiale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, </w:t>
      </w:r>
      <w:r w:rsidR="00866FCA" w:rsidRPr="00830D2E">
        <w:rPr>
          <w:rFonts w:ascii="Times New Roman" w:hAnsi="Times New Roman" w:cs="Times New Roman"/>
          <w:sz w:val="24"/>
          <w:szCs w:val="24"/>
        </w:rPr>
        <w:t xml:space="preserve">a spațiilor </w:t>
      </w:r>
      <w:r w:rsidRPr="00830D2E">
        <w:rPr>
          <w:rFonts w:ascii="Times New Roman" w:hAnsi="Times New Roman" w:cs="Times New Roman"/>
          <w:sz w:val="24"/>
          <w:szCs w:val="24"/>
        </w:rPr>
        <w:t xml:space="preserve"> sau darea lor în </w:t>
      </w:r>
      <w:r w:rsidR="00D05782" w:rsidRPr="00830D2E">
        <w:rPr>
          <w:rFonts w:ascii="Times New Roman" w:hAnsi="Times New Roman" w:cs="Times New Roman"/>
          <w:sz w:val="24"/>
          <w:szCs w:val="24"/>
        </w:rPr>
        <w:t>folosință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gratuită;</w:t>
      </w:r>
    </w:p>
    <w:p w14:paraId="554FD043" w14:textId="77777777" w:rsidR="0098533A" w:rsidRPr="00830D2E" w:rsidRDefault="00D05782" w:rsidP="00967DFA">
      <w:pPr>
        <w:pStyle w:val="ListParagraph"/>
        <w:numPr>
          <w:ilvl w:val="1"/>
          <w:numId w:val="18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finanțarea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activităților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propuse de </w:t>
      </w:r>
      <w:r w:rsidR="00312157" w:rsidRPr="00830D2E">
        <w:rPr>
          <w:rFonts w:ascii="Times New Roman" w:hAnsi="Times New Roman" w:cs="Times New Roman"/>
          <w:sz w:val="24"/>
          <w:szCs w:val="24"/>
        </w:rPr>
        <w:t>organizațiile necomerciale</w:t>
      </w:r>
      <w:r w:rsidR="0098533A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71F58543" w14:textId="77777777" w:rsidR="0098533A" w:rsidRPr="00830D2E" w:rsidRDefault="0098533A" w:rsidP="00967DFA">
      <w:pPr>
        <w:pStyle w:val="ListParagraph"/>
        <w:numPr>
          <w:ilvl w:val="1"/>
          <w:numId w:val="18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plasarea de comenzi sociale.</w:t>
      </w:r>
    </w:p>
    <w:p w14:paraId="73063CE5" w14:textId="77777777" w:rsidR="0098533A" w:rsidRPr="00830D2E" w:rsidRDefault="0098533A" w:rsidP="00967DFA">
      <w:pPr>
        <w:pStyle w:val="ListParagraph"/>
        <w:numPr>
          <w:ilvl w:val="0"/>
          <w:numId w:val="18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Auto</w:t>
      </w:r>
      <w:r w:rsidR="00D45199" w:rsidRPr="00830D2E">
        <w:rPr>
          <w:rFonts w:ascii="Times New Roman" w:hAnsi="Times New Roman" w:cs="Times New Roman"/>
          <w:sz w:val="24"/>
          <w:szCs w:val="24"/>
        </w:rPr>
        <w:t xml:space="preserve">ritatea publică poate </w:t>
      </w:r>
      <w:r w:rsidR="00D05782" w:rsidRPr="00830D2E">
        <w:rPr>
          <w:rFonts w:ascii="Times New Roman" w:hAnsi="Times New Roman" w:cs="Times New Roman"/>
          <w:sz w:val="24"/>
          <w:szCs w:val="24"/>
        </w:rPr>
        <w:t>desfășura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comun cu organizația necomercială</w:t>
      </w:r>
      <w:r w:rsidR="00D84822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05782" w:rsidRPr="00830D2E">
        <w:rPr>
          <w:rFonts w:ascii="Times New Roman" w:hAnsi="Times New Roman" w:cs="Times New Roman"/>
          <w:sz w:val="24"/>
          <w:szCs w:val="24"/>
        </w:rPr>
        <w:t>activități</w:t>
      </w:r>
      <w:r w:rsidR="00D84822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866FCA" w:rsidRPr="00830D2E">
        <w:rPr>
          <w:rFonts w:ascii="Times New Roman" w:hAnsi="Times New Roman" w:cs="Times New Roman"/>
          <w:sz w:val="24"/>
          <w:szCs w:val="24"/>
        </w:rPr>
        <w:t>menționate la art. 2</w:t>
      </w:r>
      <w:r w:rsidR="00822355" w:rsidRPr="00830D2E">
        <w:rPr>
          <w:rFonts w:ascii="Times New Roman" w:hAnsi="Times New Roman" w:cs="Times New Roman"/>
          <w:sz w:val="24"/>
          <w:szCs w:val="24"/>
        </w:rPr>
        <w:t>1</w:t>
      </w:r>
      <w:r w:rsidRPr="00830D2E">
        <w:rPr>
          <w:rFonts w:ascii="Times New Roman" w:hAnsi="Times New Roman" w:cs="Times New Roman"/>
          <w:sz w:val="24"/>
          <w:szCs w:val="24"/>
        </w:rPr>
        <w:t xml:space="preserve">. Decizia asupra solicitării de </w:t>
      </w:r>
      <w:r w:rsidR="00D05782" w:rsidRPr="00830D2E">
        <w:rPr>
          <w:rFonts w:ascii="Times New Roman" w:hAnsi="Times New Roman" w:cs="Times New Roman"/>
          <w:sz w:val="24"/>
          <w:szCs w:val="24"/>
        </w:rPr>
        <w:t>susținere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financiară sau materială a </w:t>
      </w:r>
      <w:r w:rsidR="007A4DF6" w:rsidRPr="00830D2E">
        <w:rPr>
          <w:rFonts w:ascii="Times New Roman" w:hAnsi="Times New Roman" w:cs="Times New Roman"/>
          <w:sz w:val="24"/>
          <w:szCs w:val="24"/>
        </w:rPr>
        <w:t>organizației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se adoptă în urma unui concurs public</w:t>
      </w:r>
      <w:r w:rsidR="00D45199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515B0A36" w14:textId="77777777" w:rsidR="0098533A" w:rsidRPr="00830D2E" w:rsidRDefault="0098533A" w:rsidP="00967DFA">
      <w:pPr>
        <w:pStyle w:val="ListParagraph"/>
        <w:numPr>
          <w:ilvl w:val="0"/>
          <w:numId w:val="18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D05782" w:rsidRPr="00830D2E">
        <w:rPr>
          <w:rFonts w:ascii="Times New Roman" w:hAnsi="Times New Roman" w:cs="Times New Roman"/>
          <w:sz w:val="24"/>
          <w:szCs w:val="24"/>
        </w:rPr>
        <w:t>Anunțul</w:t>
      </w:r>
      <w:r w:rsidRPr="00830D2E">
        <w:rPr>
          <w:rFonts w:ascii="Times New Roman" w:hAnsi="Times New Roman" w:cs="Times New Roman"/>
          <w:sz w:val="24"/>
          <w:szCs w:val="24"/>
        </w:rPr>
        <w:t xml:space="preserve"> şi condiţiile de </w:t>
      </w:r>
      <w:r w:rsidR="00D05782" w:rsidRPr="00830D2E">
        <w:rPr>
          <w:rFonts w:ascii="Times New Roman" w:hAnsi="Times New Roman" w:cs="Times New Roman"/>
          <w:sz w:val="24"/>
          <w:szCs w:val="24"/>
        </w:rPr>
        <w:t>desfășurare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a concursului </w:t>
      </w:r>
      <w:r w:rsidR="006E1444" w:rsidRPr="00830D2E">
        <w:rPr>
          <w:rFonts w:ascii="Times New Roman" w:hAnsi="Times New Roman" w:cs="Times New Roman"/>
          <w:sz w:val="24"/>
          <w:szCs w:val="24"/>
        </w:rPr>
        <w:t xml:space="preserve">și criteriile de evaluare </w:t>
      </w:r>
      <w:r w:rsidR="00D45199" w:rsidRPr="00830D2E">
        <w:rPr>
          <w:rFonts w:ascii="Times New Roman" w:hAnsi="Times New Roman" w:cs="Times New Roman"/>
          <w:sz w:val="24"/>
          <w:szCs w:val="24"/>
        </w:rPr>
        <w:t xml:space="preserve">se publică </w:t>
      </w:r>
      <w:r w:rsidRPr="00830D2E">
        <w:rPr>
          <w:rFonts w:ascii="Times New Roman" w:hAnsi="Times New Roman" w:cs="Times New Roman"/>
          <w:sz w:val="24"/>
          <w:szCs w:val="24"/>
        </w:rPr>
        <w:t xml:space="preserve">cu cel puţin </w:t>
      </w:r>
      <w:r w:rsidR="00A05B10" w:rsidRPr="00830D2E">
        <w:rPr>
          <w:rFonts w:ascii="Times New Roman" w:hAnsi="Times New Roman" w:cs="Times New Roman"/>
          <w:sz w:val="24"/>
          <w:szCs w:val="24"/>
        </w:rPr>
        <w:t>o</w:t>
      </w:r>
      <w:r w:rsidR="00E924F5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lun</w:t>
      </w:r>
      <w:r w:rsidR="00E924F5" w:rsidRPr="00830D2E">
        <w:rPr>
          <w:rFonts w:ascii="Times New Roman" w:hAnsi="Times New Roman" w:cs="Times New Roman"/>
          <w:sz w:val="24"/>
          <w:szCs w:val="24"/>
        </w:rPr>
        <w:t xml:space="preserve">ă </w:t>
      </w:r>
      <w:r w:rsidRPr="00830D2E">
        <w:rPr>
          <w:rFonts w:ascii="Times New Roman" w:hAnsi="Times New Roman" w:cs="Times New Roman"/>
          <w:sz w:val="24"/>
          <w:szCs w:val="24"/>
        </w:rPr>
        <w:t xml:space="preserve">înainte de data limită pentru depunerea </w:t>
      </w:r>
      <w:r w:rsidR="006E1444" w:rsidRPr="00830D2E">
        <w:rPr>
          <w:rFonts w:ascii="Times New Roman" w:hAnsi="Times New Roman" w:cs="Times New Roman"/>
          <w:sz w:val="24"/>
          <w:szCs w:val="24"/>
        </w:rPr>
        <w:t>propunerilor de susținere</w:t>
      </w:r>
      <w:r w:rsidRPr="00830D2E">
        <w:rPr>
          <w:rFonts w:ascii="Times New Roman" w:hAnsi="Times New Roman" w:cs="Times New Roman"/>
          <w:sz w:val="24"/>
          <w:szCs w:val="24"/>
        </w:rPr>
        <w:t>.</w:t>
      </w:r>
    </w:p>
    <w:p w14:paraId="2CA39E8C" w14:textId="77777777" w:rsidR="0098533A" w:rsidRPr="00830D2E" w:rsidRDefault="00D05782" w:rsidP="00967DFA">
      <w:pPr>
        <w:pStyle w:val="ListParagraph"/>
        <w:numPr>
          <w:ilvl w:val="0"/>
          <w:numId w:val="18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Susținerea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financiară sau materială a </w:t>
      </w:r>
      <w:r w:rsidR="00D45199" w:rsidRPr="00830D2E">
        <w:rPr>
          <w:rFonts w:ascii="Times New Roman" w:hAnsi="Times New Roman" w:cs="Times New Roman"/>
          <w:sz w:val="24"/>
          <w:szCs w:val="24"/>
        </w:rPr>
        <w:t>activităților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E1444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se efectuează în bază de contract</w:t>
      </w:r>
      <w:r w:rsidR="00D45199" w:rsidRPr="00830D2E">
        <w:rPr>
          <w:rFonts w:ascii="Times New Roman" w:hAnsi="Times New Roman" w:cs="Times New Roman"/>
          <w:sz w:val="24"/>
          <w:szCs w:val="24"/>
        </w:rPr>
        <w:t>.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62E0A" w14:textId="77777777" w:rsidR="0098533A" w:rsidRPr="00830D2E" w:rsidRDefault="0098533A" w:rsidP="00967DFA">
      <w:pPr>
        <w:pStyle w:val="ListParagraph"/>
        <w:numPr>
          <w:ilvl w:val="0"/>
          <w:numId w:val="18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Autoritățile publice verifică utilizarea conform destinației </w:t>
      </w:r>
      <w:r w:rsidR="00D45199" w:rsidRPr="00830D2E">
        <w:rPr>
          <w:rFonts w:ascii="Times New Roman" w:hAnsi="Times New Roman" w:cs="Times New Roman"/>
          <w:sz w:val="24"/>
          <w:szCs w:val="24"/>
        </w:rPr>
        <w:t>a susținerii financiare și materiale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05B10" w:rsidRPr="00830D2E">
        <w:rPr>
          <w:rFonts w:ascii="Times New Roman" w:hAnsi="Times New Roman" w:cs="Times New Roman"/>
          <w:sz w:val="24"/>
          <w:szCs w:val="24"/>
        </w:rPr>
        <w:t>oferite</w:t>
      </w:r>
      <w:r w:rsidR="00D45199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>organizațiilor necomerciale.</w:t>
      </w:r>
    </w:p>
    <w:p w14:paraId="3420EC8E" w14:textId="77777777" w:rsidR="0087074A" w:rsidRPr="00830D2E" w:rsidRDefault="0087074A" w:rsidP="0087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046D4" w14:textId="3DA87266" w:rsidR="00061B0C" w:rsidRPr="006C1FC0" w:rsidRDefault="00822355" w:rsidP="006C1FC0">
      <w:pPr>
        <w:pStyle w:val="Heading2"/>
      </w:pPr>
      <w:bookmarkStart w:id="28" w:name="_Toc472522261"/>
      <w:r w:rsidRPr="00830D2E">
        <w:t>Articolul 24</w:t>
      </w:r>
      <w:r w:rsidR="00061B0C" w:rsidRPr="00830D2E">
        <w:t>. Comisia de certificare</w:t>
      </w:r>
      <w:bookmarkEnd w:id="28"/>
    </w:p>
    <w:p w14:paraId="1ABA128D" w14:textId="77777777" w:rsidR="0098533A" w:rsidRPr="00830D2E" w:rsidRDefault="00061B0C" w:rsidP="00967DFA">
      <w:pPr>
        <w:pStyle w:val="ListParagraph"/>
        <w:numPr>
          <w:ilvl w:val="0"/>
          <w:numId w:val="16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Comisia de certificare este organul împuternicit să atribuie statutul de utilitate publică. Comisia activează pe lîngă Ministerul Justiţiei în baza unui regulament aprobat de Guvern.</w:t>
      </w:r>
    </w:p>
    <w:p w14:paraId="6F667566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Comisia de </w:t>
      </w:r>
      <w:r w:rsidR="00A65308" w:rsidRPr="00830D2E">
        <w:rPr>
          <w:rFonts w:ascii="Times New Roman" w:hAnsi="Times New Roman" w:cs="Times New Roman"/>
          <w:sz w:val="24"/>
          <w:szCs w:val="24"/>
        </w:rPr>
        <w:t>certificare este alcătuită din nouă membri, dintre care trei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sînt desemnați de Pre</w:t>
      </w:r>
      <w:r w:rsidR="00A65308" w:rsidRPr="00830D2E">
        <w:rPr>
          <w:rFonts w:ascii="Times New Roman" w:hAnsi="Times New Roman" w:cs="Times New Roman"/>
          <w:sz w:val="24"/>
          <w:szCs w:val="24"/>
        </w:rPr>
        <w:t>şedintele Republicii Moldova, trei de Parlament şi trei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Guvern. </w:t>
      </w:r>
      <w:r w:rsidR="00A65308" w:rsidRPr="00830D2E">
        <w:rPr>
          <w:rFonts w:ascii="Times New Roman" w:hAnsi="Times New Roman" w:cs="Times New Roman"/>
          <w:sz w:val="24"/>
          <w:szCs w:val="24"/>
        </w:rPr>
        <w:t>Din cei trei membri desemnați, cel puțin unul este</w:t>
      </w:r>
      <w:r w:rsidRPr="00830D2E">
        <w:rPr>
          <w:rFonts w:ascii="Times New Roman" w:hAnsi="Times New Roman" w:cs="Times New Roman"/>
          <w:sz w:val="24"/>
          <w:szCs w:val="24"/>
        </w:rPr>
        <w:t xml:space="preserve"> sp</w:t>
      </w:r>
      <w:r w:rsidR="00A65308" w:rsidRPr="00830D2E">
        <w:rPr>
          <w:rFonts w:ascii="Times New Roman" w:hAnsi="Times New Roman" w:cs="Times New Roman"/>
          <w:sz w:val="24"/>
          <w:szCs w:val="24"/>
        </w:rPr>
        <w:t>ecialist în domeniul financiar și cel puțin unul este reprezentant al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65308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. </w:t>
      </w:r>
      <w:r w:rsidR="00A65308" w:rsidRPr="00830D2E">
        <w:rPr>
          <w:rFonts w:ascii="Times New Roman" w:hAnsi="Times New Roman" w:cs="Times New Roman"/>
          <w:sz w:val="24"/>
          <w:szCs w:val="24"/>
        </w:rPr>
        <w:t xml:space="preserve">Membrii Comisiei de certificare sînt desemnați în </w:t>
      </w:r>
      <w:r w:rsidR="00F14B86" w:rsidRPr="00830D2E">
        <w:rPr>
          <w:rFonts w:ascii="Times New Roman" w:hAnsi="Times New Roman" w:cs="Times New Roman"/>
          <w:sz w:val="24"/>
          <w:szCs w:val="24"/>
        </w:rPr>
        <w:t xml:space="preserve">baza </w:t>
      </w:r>
      <w:r w:rsidR="00A65308" w:rsidRPr="00830D2E">
        <w:rPr>
          <w:rFonts w:ascii="Times New Roman" w:hAnsi="Times New Roman" w:cs="Times New Roman"/>
          <w:sz w:val="24"/>
          <w:szCs w:val="24"/>
        </w:rPr>
        <w:t>unui concurs public.</w:t>
      </w:r>
    </w:p>
    <w:p w14:paraId="48B2C383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Candidat la funcția de membru al Comisiei de certificare poate fi persoana care:</w:t>
      </w:r>
    </w:p>
    <w:p w14:paraId="0D03635E" w14:textId="77777777" w:rsidR="00312157" w:rsidRPr="00830D2E" w:rsidRDefault="00312157" w:rsidP="00967DFA">
      <w:pPr>
        <w:pStyle w:val="ListParagraph"/>
        <w:numPr>
          <w:ilvl w:val="1"/>
          <w:numId w:val="17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cunoaște limba de stat;</w:t>
      </w:r>
    </w:p>
    <w:p w14:paraId="5607BA67" w14:textId="77777777" w:rsidR="00312157" w:rsidRPr="00830D2E" w:rsidRDefault="00312157" w:rsidP="00967DFA">
      <w:pPr>
        <w:pStyle w:val="ListParagraph"/>
        <w:numPr>
          <w:ilvl w:val="1"/>
          <w:numId w:val="17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are domiciliul în Republica Moldova;</w:t>
      </w:r>
    </w:p>
    <w:p w14:paraId="0186F689" w14:textId="77777777" w:rsidR="00312157" w:rsidRPr="00830D2E" w:rsidRDefault="00312157" w:rsidP="00967DFA">
      <w:pPr>
        <w:pStyle w:val="ListParagraph"/>
        <w:numPr>
          <w:ilvl w:val="1"/>
          <w:numId w:val="17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se bucură de o reputație ireproșabilă;</w:t>
      </w:r>
    </w:p>
    <w:p w14:paraId="31AC9593" w14:textId="77777777" w:rsidR="00AD2C88" w:rsidRPr="00830D2E" w:rsidRDefault="00312157" w:rsidP="00967DFA">
      <w:pPr>
        <w:pStyle w:val="ListParagraph"/>
        <w:numPr>
          <w:ilvl w:val="1"/>
          <w:numId w:val="17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nu este funcționar public</w:t>
      </w:r>
      <w:r w:rsidR="00AD2C88" w:rsidRPr="00830D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2FDE6" w14:textId="77777777" w:rsidR="00A65308" w:rsidRPr="00830D2E" w:rsidRDefault="00AD2C88" w:rsidP="00967DFA">
      <w:pPr>
        <w:pStyle w:val="ListParagraph"/>
        <w:numPr>
          <w:ilvl w:val="1"/>
          <w:numId w:val="17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nu este membru al unui partid politic sau al unei organizații social-politice</w:t>
      </w:r>
      <w:r w:rsidR="00312157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39032933" w14:textId="77777777" w:rsidR="00A65308" w:rsidRPr="00830D2E" w:rsidRDefault="00312157" w:rsidP="00967DFA">
      <w:pPr>
        <w:pStyle w:val="ListParagraph"/>
        <w:numPr>
          <w:ilvl w:val="1"/>
          <w:numId w:val="17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este susținută printr-o recomandare d</w:t>
      </w:r>
      <w:r w:rsidR="00A65308" w:rsidRPr="00830D2E">
        <w:rPr>
          <w:rFonts w:ascii="Times New Roman" w:hAnsi="Times New Roman" w:cs="Times New Roman"/>
          <w:sz w:val="24"/>
          <w:szCs w:val="24"/>
        </w:rPr>
        <w:t xml:space="preserve">e cel puţin </w:t>
      </w:r>
      <w:r w:rsidR="00AD2C88" w:rsidRPr="00830D2E">
        <w:rPr>
          <w:rFonts w:ascii="Times New Roman" w:hAnsi="Times New Roman" w:cs="Times New Roman"/>
          <w:sz w:val="24"/>
          <w:szCs w:val="24"/>
        </w:rPr>
        <w:t xml:space="preserve">o organizație </w:t>
      </w:r>
      <w:r w:rsidR="00A65308" w:rsidRPr="00830D2E">
        <w:rPr>
          <w:rFonts w:ascii="Times New Roman" w:hAnsi="Times New Roman" w:cs="Times New Roman"/>
          <w:sz w:val="24"/>
          <w:szCs w:val="24"/>
        </w:rPr>
        <w:t>necomercial</w:t>
      </w:r>
      <w:r w:rsidR="00AD2C88" w:rsidRPr="00830D2E">
        <w:rPr>
          <w:rFonts w:ascii="Times New Roman" w:hAnsi="Times New Roman" w:cs="Times New Roman"/>
          <w:sz w:val="24"/>
          <w:szCs w:val="24"/>
        </w:rPr>
        <w:t>ă</w:t>
      </w:r>
      <w:r w:rsidR="00A65308" w:rsidRPr="00830D2E">
        <w:rPr>
          <w:rFonts w:ascii="Times New Roman" w:hAnsi="Times New Roman" w:cs="Times New Roman"/>
          <w:sz w:val="24"/>
          <w:szCs w:val="24"/>
        </w:rPr>
        <w:t>.</w:t>
      </w:r>
    </w:p>
    <w:p w14:paraId="49505401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Mandatul de membru al Comisiei de certificare încetează în caz de:</w:t>
      </w:r>
    </w:p>
    <w:p w14:paraId="29B39955" w14:textId="77777777" w:rsidR="00312157" w:rsidRPr="00830D2E" w:rsidRDefault="00312157" w:rsidP="00967DFA">
      <w:pPr>
        <w:pStyle w:val="ListParagraph"/>
        <w:numPr>
          <w:ilvl w:val="1"/>
          <w:numId w:val="1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expirare a duratei mandatului;</w:t>
      </w:r>
    </w:p>
    <w:p w14:paraId="6A0E2C17" w14:textId="77777777" w:rsidR="00312157" w:rsidRPr="00830D2E" w:rsidRDefault="00312157" w:rsidP="00967DFA">
      <w:pPr>
        <w:pStyle w:val="ListParagraph"/>
        <w:numPr>
          <w:ilvl w:val="1"/>
          <w:numId w:val="1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revocare;</w:t>
      </w:r>
    </w:p>
    <w:p w14:paraId="3CBE62DF" w14:textId="77777777" w:rsidR="00312157" w:rsidRPr="00830D2E" w:rsidRDefault="00312157" w:rsidP="00967DFA">
      <w:pPr>
        <w:pStyle w:val="ListParagraph"/>
        <w:numPr>
          <w:ilvl w:val="1"/>
          <w:numId w:val="1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demisie;</w:t>
      </w:r>
    </w:p>
    <w:p w14:paraId="6EE3C9CB" w14:textId="77777777" w:rsidR="00312157" w:rsidRPr="00830D2E" w:rsidRDefault="00312157" w:rsidP="00967DFA">
      <w:pPr>
        <w:pStyle w:val="ListParagraph"/>
        <w:numPr>
          <w:ilvl w:val="1"/>
          <w:numId w:val="16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deces.</w:t>
      </w:r>
    </w:p>
    <w:p w14:paraId="33C16735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Revocarea membrului Comisiei de certificare se face în cazul:</w:t>
      </w:r>
    </w:p>
    <w:p w14:paraId="1DA13CD7" w14:textId="77777777" w:rsidR="00312157" w:rsidRPr="00830D2E" w:rsidRDefault="00312157" w:rsidP="00967DFA">
      <w:pPr>
        <w:pStyle w:val="ListParagraph"/>
        <w:numPr>
          <w:ilvl w:val="1"/>
          <w:numId w:val="14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condamnării, în baza hotărârii </w:t>
      </w:r>
      <w:r w:rsidR="00AD2C88" w:rsidRPr="00830D2E">
        <w:rPr>
          <w:rFonts w:ascii="Times New Roman" w:hAnsi="Times New Roman" w:cs="Times New Roman"/>
          <w:sz w:val="24"/>
          <w:szCs w:val="24"/>
        </w:rPr>
        <w:t xml:space="preserve">irevocabile </w:t>
      </w:r>
      <w:r w:rsidRPr="00830D2E">
        <w:rPr>
          <w:rFonts w:ascii="Times New Roman" w:hAnsi="Times New Roman" w:cs="Times New Roman"/>
          <w:sz w:val="24"/>
          <w:szCs w:val="24"/>
        </w:rPr>
        <w:t xml:space="preserve">a instanței de judecată, pentru comiterea unei </w:t>
      </w:r>
      <w:r w:rsidR="00822355" w:rsidRPr="00830D2E">
        <w:rPr>
          <w:rFonts w:ascii="Times New Roman" w:hAnsi="Times New Roman" w:cs="Times New Roman"/>
          <w:sz w:val="24"/>
          <w:szCs w:val="24"/>
        </w:rPr>
        <w:t>infracțiuni</w:t>
      </w:r>
      <w:r w:rsidRPr="00830D2E">
        <w:rPr>
          <w:rFonts w:ascii="Times New Roman" w:hAnsi="Times New Roman" w:cs="Times New Roman"/>
          <w:sz w:val="24"/>
          <w:szCs w:val="24"/>
        </w:rPr>
        <w:t>;</w:t>
      </w:r>
    </w:p>
    <w:p w14:paraId="4DA7BCC0" w14:textId="77777777" w:rsidR="00312157" w:rsidRPr="00830D2E" w:rsidRDefault="00AD2C88" w:rsidP="00967DFA">
      <w:pPr>
        <w:pStyle w:val="ListParagraph"/>
        <w:numPr>
          <w:ilvl w:val="1"/>
          <w:numId w:val="14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imposibilității de a-și exercita atribuțiile</w:t>
      </w:r>
      <w:r w:rsidR="00312157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Pr="00830D2E">
        <w:rPr>
          <w:rFonts w:ascii="Times New Roman" w:hAnsi="Times New Roman" w:cs="Times New Roman"/>
          <w:sz w:val="24"/>
          <w:szCs w:val="24"/>
        </w:rPr>
        <w:t xml:space="preserve">mai mult de </w:t>
      </w:r>
      <w:r w:rsidR="001E6C40" w:rsidRPr="00830D2E">
        <w:rPr>
          <w:rFonts w:ascii="Times New Roman" w:hAnsi="Times New Roman" w:cs="Times New Roman"/>
          <w:sz w:val="24"/>
          <w:szCs w:val="24"/>
        </w:rPr>
        <w:t>trei</w:t>
      </w:r>
      <w:r w:rsidRPr="00830D2E">
        <w:rPr>
          <w:rFonts w:ascii="Times New Roman" w:hAnsi="Times New Roman" w:cs="Times New Roman"/>
          <w:sz w:val="24"/>
          <w:szCs w:val="24"/>
        </w:rPr>
        <w:t xml:space="preserve"> luni consecutive;</w:t>
      </w:r>
      <w:r w:rsidR="00312157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F7E1" w14:textId="77777777" w:rsidR="00AD2C88" w:rsidRPr="00830D2E" w:rsidRDefault="001E6C40" w:rsidP="00967DFA">
      <w:pPr>
        <w:pStyle w:val="ListParagraph"/>
        <w:numPr>
          <w:ilvl w:val="1"/>
          <w:numId w:val="14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angajării în calitate de</w:t>
      </w:r>
      <w:r w:rsidR="0060019A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AD2C88" w:rsidRPr="00830D2E">
        <w:rPr>
          <w:rFonts w:ascii="Times New Roman" w:hAnsi="Times New Roman" w:cs="Times New Roman"/>
          <w:sz w:val="24"/>
          <w:szCs w:val="24"/>
        </w:rPr>
        <w:t>funcționar public;</w:t>
      </w:r>
    </w:p>
    <w:p w14:paraId="3B323C52" w14:textId="77777777" w:rsidR="00AD2C88" w:rsidRPr="00830D2E" w:rsidRDefault="001E6C40" w:rsidP="00967DFA">
      <w:pPr>
        <w:pStyle w:val="ListParagraph"/>
        <w:numPr>
          <w:ilvl w:val="1"/>
          <w:numId w:val="14"/>
        </w:numPr>
        <w:spacing w:after="0" w:line="240" w:lineRule="auto"/>
        <w:ind w:left="-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obținerii calității de</w:t>
      </w:r>
      <w:r w:rsidR="00AD2C88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0019A" w:rsidRPr="00830D2E">
        <w:rPr>
          <w:rFonts w:ascii="Times New Roman" w:hAnsi="Times New Roman" w:cs="Times New Roman"/>
          <w:sz w:val="24"/>
          <w:szCs w:val="24"/>
        </w:rPr>
        <w:t xml:space="preserve">membru de partid </w:t>
      </w:r>
      <w:r w:rsidR="00312157" w:rsidRPr="00830D2E">
        <w:rPr>
          <w:rFonts w:ascii="Times New Roman" w:hAnsi="Times New Roman" w:cs="Times New Roman"/>
          <w:sz w:val="24"/>
          <w:szCs w:val="24"/>
        </w:rPr>
        <w:t>sau</w:t>
      </w:r>
      <w:r w:rsidR="00AD2C88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312157" w:rsidRPr="00830D2E">
        <w:rPr>
          <w:rFonts w:ascii="Times New Roman" w:hAnsi="Times New Roman" w:cs="Times New Roman"/>
          <w:sz w:val="24"/>
          <w:szCs w:val="24"/>
        </w:rPr>
        <w:t>al unei organizaţii social-politice.</w:t>
      </w:r>
      <w:r w:rsidR="00AD2C88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0D781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Membrii Comisiei de certificare sînt </w:t>
      </w:r>
      <w:r w:rsidR="00822355" w:rsidRPr="00830D2E">
        <w:rPr>
          <w:rFonts w:ascii="Times New Roman" w:hAnsi="Times New Roman" w:cs="Times New Roman"/>
          <w:sz w:val="24"/>
          <w:szCs w:val="24"/>
        </w:rPr>
        <w:t>desemnați</w:t>
      </w:r>
      <w:r w:rsidRPr="00830D2E">
        <w:rPr>
          <w:rFonts w:ascii="Times New Roman" w:hAnsi="Times New Roman" w:cs="Times New Roman"/>
          <w:sz w:val="24"/>
          <w:szCs w:val="24"/>
        </w:rPr>
        <w:t xml:space="preserve"> pe un termen de </w:t>
      </w:r>
      <w:r w:rsidR="001E6C40" w:rsidRPr="00830D2E">
        <w:rPr>
          <w:rFonts w:ascii="Times New Roman" w:hAnsi="Times New Roman" w:cs="Times New Roman"/>
          <w:sz w:val="24"/>
          <w:szCs w:val="24"/>
        </w:rPr>
        <w:t>patru</w:t>
      </w:r>
      <w:r w:rsidRPr="00830D2E">
        <w:rPr>
          <w:rFonts w:ascii="Times New Roman" w:hAnsi="Times New Roman" w:cs="Times New Roman"/>
          <w:sz w:val="24"/>
          <w:szCs w:val="24"/>
        </w:rPr>
        <w:t xml:space="preserve"> ani şi îşi exercită mandatul pînă la </w:t>
      </w:r>
      <w:r w:rsidR="0060019A" w:rsidRPr="00830D2E">
        <w:rPr>
          <w:rFonts w:ascii="Times New Roman" w:hAnsi="Times New Roman" w:cs="Times New Roman"/>
          <w:sz w:val="24"/>
          <w:szCs w:val="24"/>
        </w:rPr>
        <w:t>preluarea</w:t>
      </w:r>
      <w:r w:rsidR="000E1282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0019A" w:rsidRPr="00830D2E">
        <w:rPr>
          <w:rFonts w:ascii="Times New Roman" w:hAnsi="Times New Roman" w:cs="Times New Roman"/>
          <w:sz w:val="24"/>
          <w:szCs w:val="24"/>
        </w:rPr>
        <w:t>funcției de către membrii noi</w:t>
      </w:r>
      <w:r w:rsidRPr="00830D2E">
        <w:rPr>
          <w:rFonts w:ascii="Times New Roman" w:hAnsi="Times New Roman" w:cs="Times New Roman"/>
          <w:sz w:val="24"/>
          <w:szCs w:val="24"/>
        </w:rPr>
        <w:t>.</w:t>
      </w:r>
    </w:p>
    <w:p w14:paraId="7F982ECD" w14:textId="77777777" w:rsidR="00312157" w:rsidRPr="00830D2E" w:rsidRDefault="001E6C40" w:rsidP="00967DFA">
      <w:pPr>
        <w:pStyle w:val="ListParagraph"/>
        <w:numPr>
          <w:ilvl w:val="0"/>
          <w:numId w:val="16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Comisia de certificare își alege președintele</w:t>
      </w:r>
      <w:r w:rsidR="00312157" w:rsidRPr="00830D2E">
        <w:rPr>
          <w:rFonts w:ascii="Times New Roman" w:hAnsi="Times New Roman" w:cs="Times New Roman"/>
          <w:sz w:val="24"/>
          <w:szCs w:val="24"/>
        </w:rPr>
        <w:t xml:space="preserve"> prin vot secret dintre membrii ei, cu majoritatea voturilor acestora.</w:t>
      </w:r>
      <w:r w:rsidRPr="00830D2E">
        <w:rPr>
          <w:rFonts w:ascii="Times New Roman" w:hAnsi="Times New Roman" w:cs="Times New Roman"/>
          <w:sz w:val="24"/>
          <w:szCs w:val="24"/>
        </w:rPr>
        <w:t xml:space="preserve"> Mandatul președintelui Comisiei de certificare este de doi ani. </w:t>
      </w:r>
    </w:p>
    <w:p w14:paraId="0C485E7E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Membrii Comisiei de certificare pot deține cel mult două mandate.</w:t>
      </w:r>
    </w:p>
    <w:p w14:paraId="4F5DD087" w14:textId="77777777" w:rsidR="00312157" w:rsidRPr="00830D2E" w:rsidRDefault="00312157" w:rsidP="00967DFA">
      <w:pPr>
        <w:pStyle w:val="ListParagraph"/>
        <w:numPr>
          <w:ilvl w:val="0"/>
          <w:numId w:val="16"/>
        </w:numPr>
        <w:spacing w:after="0" w:line="24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Ținerea lucrărilor de secretariat ale Comisiei de certificare este asigurată de către Ministerul Justiției.</w:t>
      </w:r>
    </w:p>
    <w:p w14:paraId="5D15B331" w14:textId="77777777" w:rsidR="00C45440" w:rsidRPr="00830D2E" w:rsidRDefault="008C3076" w:rsidP="00784E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(10) </w:t>
      </w:r>
      <w:r w:rsidR="005F4B20" w:rsidRPr="00830D2E">
        <w:rPr>
          <w:rFonts w:ascii="Times New Roman" w:hAnsi="Times New Roman" w:cs="Times New Roman"/>
          <w:sz w:val="24"/>
          <w:szCs w:val="24"/>
        </w:rPr>
        <w:t>Comisia de certificare se întrunește în ședințe nu mai rar de o dată pe lună. Şedinţele comisiei sînt publice. Data şi ora desfășurării ședințelor se stabilesc de președintele comisiei după consultarea membrilor și se publică pe pagina web oficială a Ministerului Justiției, cu cel puţin 10 zile înainte de data stabilită pentru ședință.</w:t>
      </w:r>
    </w:p>
    <w:p w14:paraId="24884B13" w14:textId="77777777" w:rsidR="00C45440" w:rsidRPr="00830D2E" w:rsidRDefault="008C3076" w:rsidP="00784E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 xml:space="preserve">(11) </w:t>
      </w:r>
      <w:r w:rsidR="005F4B20" w:rsidRPr="00830D2E">
        <w:rPr>
          <w:rFonts w:ascii="Times New Roman" w:hAnsi="Times New Roman" w:cs="Times New Roman"/>
          <w:sz w:val="24"/>
          <w:szCs w:val="24"/>
        </w:rPr>
        <w:t>Până la data de 31 martie a fiecărui an, Comisia de certificare publică pe pagina web oficială a Ministerului Justiţiei raportul său anual de activitate.</w:t>
      </w:r>
    </w:p>
    <w:p w14:paraId="1BB4DD70" w14:textId="77777777" w:rsidR="00C45440" w:rsidRPr="00830D2E" w:rsidRDefault="008C3076" w:rsidP="00784E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(12) </w:t>
      </w:r>
      <w:r w:rsidR="005F4B20" w:rsidRPr="00830D2E">
        <w:rPr>
          <w:rFonts w:ascii="Times New Roman" w:hAnsi="Times New Roman" w:cs="Times New Roman"/>
          <w:sz w:val="24"/>
          <w:szCs w:val="24"/>
        </w:rPr>
        <w:t xml:space="preserve">Deciziile Comisiei de certificare cu privire la acordarea şi retragerea statutului de utilitate publică se publică pe pagina web oficială a Ministerului Justiţiei. </w:t>
      </w:r>
    </w:p>
    <w:p w14:paraId="049FDABF" w14:textId="77777777" w:rsidR="00C45440" w:rsidRPr="00830D2E" w:rsidRDefault="008C3076" w:rsidP="00784E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(13) </w:t>
      </w:r>
      <w:r w:rsidR="005F4B20" w:rsidRPr="00830D2E">
        <w:rPr>
          <w:rFonts w:ascii="Times New Roman" w:hAnsi="Times New Roman" w:cs="Times New Roman"/>
          <w:sz w:val="24"/>
          <w:szCs w:val="24"/>
        </w:rPr>
        <w:t>Comisia de certificare are următoarele atribuții:</w:t>
      </w:r>
    </w:p>
    <w:p w14:paraId="039788B0" w14:textId="77777777" w:rsidR="0098533A" w:rsidRPr="00830D2E" w:rsidRDefault="0098533A" w:rsidP="00967DFA">
      <w:pPr>
        <w:pStyle w:val="ListParagraph"/>
        <w:numPr>
          <w:ilvl w:val="1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examinează </w:t>
      </w:r>
      <w:r w:rsidR="0060019A" w:rsidRPr="00830D2E">
        <w:rPr>
          <w:rFonts w:ascii="Times New Roman" w:hAnsi="Times New Roman" w:cs="Times New Roman"/>
          <w:sz w:val="24"/>
          <w:szCs w:val="24"/>
        </w:rPr>
        <w:t>dosarele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3551B3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care solicită statutul de utilitate publică şi atribuie acest statut;</w:t>
      </w:r>
    </w:p>
    <w:p w14:paraId="67637D5C" w14:textId="77777777" w:rsidR="00866FCA" w:rsidRPr="00830D2E" w:rsidRDefault="0060019A" w:rsidP="00967DFA">
      <w:pPr>
        <w:pStyle w:val="ListParagraph"/>
        <w:numPr>
          <w:ilvl w:val="1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informează Ministerul Justiţiei şi alte </w:t>
      </w:r>
      <w:r w:rsidR="003A596E" w:rsidRPr="00830D2E">
        <w:rPr>
          <w:rFonts w:ascii="Times New Roman" w:hAnsi="Times New Roman" w:cs="Times New Roman"/>
          <w:sz w:val="24"/>
          <w:szCs w:val="24"/>
        </w:rPr>
        <w:t>autorități</w:t>
      </w:r>
      <w:r w:rsidRPr="00830D2E">
        <w:rPr>
          <w:rFonts w:ascii="Times New Roman" w:hAnsi="Times New Roman" w:cs="Times New Roman"/>
          <w:sz w:val="24"/>
          <w:szCs w:val="24"/>
        </w:rPr>
        <w:t xml:space="preserve"> competente despre organizațiile necomerciale cărora li s-a atribuit ori li s-a retras statutul de utilitate publică;</w:t>
      </w:r>
    </w:p>
    <w:p w14:paraId="6ECD1FD1" w14:textId="77777777" w:rsidR="0098533A" w:rsidRPr="00830D2E" w:rsidRDefault="0098533A" w:rsidP="00967DFA">
      <w:pPr>
        <w:pStyle w:val="ListParagraph"/>
        <w:numPr>
          <w:ilvl w:val="1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iniţiază procedura de retragere a </w:t>
      </w:r>
      <w:r w:rsidR="00F53CE9" w:rsidRPr="00830D2E">
        <w:rPr>
          <w:rFonts w:ascii="Times New Roman" w:hAnsi="Times New Roman" w:cs="Times New Roman"/>
          <w:sz w:val="24"/>
          <w:szCs w:val="24"/>
        </w:rPr>
        <w:t xml:space="preserve">statutului </w:t>
      </w:r>
      <w:r w:rsidR="001275CF" w:rsidRPr="00830D2E">
        <w:rPr>
          <w:rFonts w:ascii="Times New Roman" w:hAnsi="Times New Roman" w:cs="Times New Roman"/>
          <w:sz w:val="24"/>
          <w:szCs w:val="24"/>
        </w:rPr>
        <w:t xml:space="preserve">de utilitate publică, în condițiile art. </w:t>
      </w:r>
      <w:r w:rsidR="00257FCE" w:rsidRPr="00830D2E">
        <w:rPr>
          <w:rFonts w:ascii="Times New Roman" w:hAnsi="Times New Roman" w:cs="Times New Roman"/>
          <w:sz w:val="24"/>
          <w:szCs w:val="24"/>
        </w:rPr>
        <w:t>28</w:t>
      </w:r>
      <w:r w:rsidR="001E6C40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4E4A7642" w14:textId="77777777" w:rsidR="007C077F" w:rsidRPr="00830D2E" w:rsidRDefault="0098533A" w:rsidP="00967DFA">
      <w:pPr>
        <w:pStyle w:val="ListParagraph"/>
        <w:numPr>
          <w:ilvl w:val="1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instituie consilii consultative şi grupuri de experţi pentru analiza şi dezbaterea unor probleme ce </w:t>
      </w:r>
      <w:r w:rsidR="00E924F5" w:rsidRPr="00830D2E">
        <w:rPr>
          <w:rFonts w:ascii="Times New Roman" w:hAnsi="Times New Roman" w:cs="Times New Roman"/>
          <w:sz w:val="24"/>
          <w:szCs w:val="24"/>
        </w:rPr>
        <w:t>țin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activitatea </w:t>
      </w:r>
      <w:r w:rsidR="003551B3" w:rsidRPr="00830D2E">
        <w:rPr>
          <w:rFonts w:ascii="Times New Roman" w:hAnsi="Times New Roman" w:cs="Times New Roman"/>
          <w:sz w:val="24"/>
          <w:szCs w:val="24"/>
        </w:rPr>
        <w:t>organizațiilor necomerciale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utilitate publică;</w:t>
      </w:r>
    </w:p>
    <w:p w14:paraId="19A79A05" w14:textId="77777777" w:rsidR="0060019A" w:rsidRPr="00830D2E" w:rsidRDefault="0060019A" w:rsidP="00967DFA">
      <w:pPr>
        <w:pStyle w:val="ListParagraph"/>
        <w:numPr>
          <w:ilvl w:val="1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examinează petiţii în problemele ce țin de comp</w:t>
      </w:r>
      <w:r w:rsidR="00193E12" w:rsidRPr="00830D2E">
        <w:rPr>
          <w:rFonts w:ascii="Times New Roman" w:hAnsi="Times New Roman" w:cs="Times New Roman"/>
          <w:sz w:val="24"/>
          <w:szCs w:val="24"/>
        </w:rPr>
        <w:t>etenţa sa.</w:t>
      </w:r>
    </w:p>
    <w:p w14:paraId="4DCC75B3" w14:textId="77777777" w:rsidR="00C45440" w:rsidRPr="00830D2E" w:rsidRDefault="0006622D" w:rsidP="00784E5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(14) </w:t>
      </w:r>
      <w:r w:rsidR="005F4B20" w:rsidRPr="00830D2E">
        <w:rPr>
          <w:rFonts w:ascii="Times New Roman" w:hAnsi="Times New Roman" w:cs="Times New Roman"/>
          <w:sz w:val="24"/>
          <w:szCs w:val="24"/>
        </w:rPr>
        <w:t>În exercitarea funcțiilor de control, Comisia de certificare este în drept:</w:t>
      </w:r>
    </w:p>
    <w:p w14:paraId="37CC4399" w14:textId="35A432AD" w:rsidR="00C45440" w:rsidRPr="00FD097F" w:rsidRDefault="005F4B20" w:rsidP="00FD097F">
      <w:pPr>
        <w:pStyle w:val="ListParagraph"/>
        <w:numPr>
          <w:ilvl w:val="2"/>
          <w:numId w:val="5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să ceară şi să primească de la autorităţile publice informația necesară pentru control;</w:t>
      </w:r>
    </w:p>
    <w:p w14:paraId="324A09D1" w14:textId="43FF0937" w:rsidR="00C45440" w:rsidRPr="00FD097F" w:rsidRDefault="005F4B20" w:rsidP="00FD097F">
      <w:pPr>
        <w:pStyle w:val="ListParagraph"/>
        <w:numPr>
          <w:ilvl w:val="2"/>
          <w:numId w:val="5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să solicite de la persoane fizice și juridice, informații referitoare la activitățile organizației necomerciale ce țin de statutul de utilitate publică;</w:t>
      </w:r>
    </w:p>
    <w:p w14:paraId="5D676A78" w14:textId="1171B52C" w:rsidR="00C45440" w:rsidRPr="00FD097F" w:rsidRDefault="005F4B20" w:rsidP="00FD097F">
      <w:pPr>
        <w:pStyle w:val="ListParagraph"/>
        <w:numPr>
          <w:ilvl w:val="2"/>
          <w:numId w:val="5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să sesizeze organele abilitate despre efectuarea de controale asupra respectării legislației;</w:t>
      </w:r>
    </w:p>
    <w:p w14:paraId="636C6BBD" w14:textId="5F058B73" w:rsidR="00C45440" w:rsidRPr="00FD097F" w:rsidRDefault="005F4B20" w:rsidP="00FD097F">
      <w:pPr>
        <w:pStyle w:val="ListParagraph"/>
        <w:numPr>
          <w:ilvl w:val="2"/>
          <w:numId w:val="5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să solicite organizațiilor necomerciale copii de pe documente şi, după caz, documentele în original.</w:t>
      </w:r>
    </w:p>
    <w:p w14:paraId="516E0BF3" w14:textId="77777777" w:rsidR="00C45440" w:rsidRPr="00830D2E" w:rsidRDefault="006C2217" w:rsidP="00784E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(15) </w:t>
      </w:r>
      <w:r w:rsidR="005F4B20" w:rsidRPr="00830D2E">
        <w:rPr>
          <w:rFonts w:ascii="Times New Roman" w:hAnsi="Times New Roman" w:cs="Times New Roman"/>
          <w:sz w:val="24"/>
          <w:szCs w:val="24"/>
        </w:rPr>
        <w:t>Membrii Comisiei de certificare au acces liber la dosarele organizațiilor necomerciale care au sau solicită statutul de utilitate publică.</w:t>
      </w:r>
    </w:p>
    <w:p w14:paraId="05CD3E66" w14:textId="77777777" w:rsidR="0098533A" w:rsidRPr="00830D2E" w:rsidRDefault="0098533A" w:rsidP="0098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95650" w14:textId="02398A93" w:rsidR="0098533A" w:rsidRPr="006C1FC0" w:rsidRDefault="0098533A" w:rsidP="006C1FC0">
      <w:pPr>
        <w:pStyle w:val="Heading2"/>
      </w:pPr>
      <w:bookmarkStart w:id="29" w:name="_Toc472522262"/>
      <w:r w:rsidRPr="00830D2E">
        <w:t xml:space="preserve">Articolul </w:t>
      </w:r>
      <w:r w:rsidR="00AC3342" w:rsidRPr="00830D2E">
        <w:t>2</w:t>
      </w:r>
      <w:r w:rsidR="00822355" w:rsidRPr="00830D2E">
        <w:t>5</w:t>
      </w:r>
      <w:r w:rsidRPr="00830D2E">
        <w:t>.  Procedura de atribuire a statutului de utilitate publică</w:t>
      </w:r>
      <w:bookmarkEnd w:id="29"/>
    </w:p>
    <w:p w14:paraId="39913E6A" w14:textId="77777777" w:rsidR="0098533A" w:rsidRPr="00830D2E" w:rsidRDefault="0098533A" w:rsidP="00967DFA">
      <w:pPr>
        <w:pStyle w:val="ListParagraph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Organizația necomercială care solicită statutul de utilitate publică prezintă Comisiei de certificare următoarele documente, a căror listă nu poate fi extinsă:</w:t>
      </w:r>
    </w:p>
    <w:p w14:paraId="14142C05" w14:textId="77777777" w:rsidR="0098533A" w:rsidRPr="00830D2E" w:rsidRDefault="0098533A" w:rsidP="00967DFA">
      <w:pPr>
        <w:pStyle w:val="ListParagraph"/>
        <w:numPr>
          <w:ilvl w:val="0"/>
          <w:numId w:val="20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cererea;</w:t>
      </w:r>
    </w:p>
    <w:p w14:paraId="64E9888B" w14:textId="77777777" w:rsidR="0098533A" w:rsidRPr="00830D2E" w:rsidRDefault="0098533A" w:rsidP="00967DFA">
      <w:pPr>
        <w:pStyle w:val="ListParagraph"/>
        <w:numPr>
          <w:ilvl w:val="0"/>
          <w:numId w:val="20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raportul de activitate pe</w:t>
      </w:r>
      <w:r w:rsidR="00193E12" w:rsidRPr="00830D2E">
        <w:rPr>
          <w:rFonts w:ascii="Times New Roman" w:hAnsi="Times New Roman" w:cs="Times New Roman"/>
          <w:sz w:val="24"/>
          <w:szCs w:val="24"/>
        </w:rPr>
        <w:t>ntru</w:t>
      </w:r>
      <w:r w:rsidRPr="00830D2E">
        <w:rPr>
          <w:rFonts w:ascii="Times New Roman" w:hAnsi="Times New Roman" w:cs="Times New Roman"/>
          <w:sz w:val="24"/>
          <w:szCs w:val="24"/>
        </w:rPr>
        <w:t xml:space="preserve"> anul precedent (în cazul solicitării statutului de utilitate publică pentru prima dată) sau pentru ul</w:t>
      </w:r>
      <w:r w:rsidR="00193E12" w:rsidRPr="00830D2E">
        <w:rPr>
          <w:rFonts w:ascii="Times New Roman" w:hAnsi="Times New Roman" w:cs="Times New Roman"/>
          <w:sz w:val="24"/>
          <w:szCs w:val="24"/>
        </w:rPr>
        <w:t>timii trei ani (în cazul organizațiilor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 care au deținut statutul de utilitate publică), care va conține informații referitoare la activitățile desfășurate, valoarea mijloacelor financiare şi materiale obținute şi folosite</w:t>
      </w:r>
      <w:r w:rsidR="00EE3E21" w:rsidRPr="00830D2E">
        <w:rPr>
          <w:rFonts w:ascii="Times New Roman" w:hAnsi="Times New Roman" w:cs="Times New Roman"/>
          <w:sz w:val="24"/>
          <w:szCs w:val="24"/>
        </w:rPr>
        <w:t>;</w:t>
      </w:r>
    </w:p>
    <w:p w14:paraId="6E281655" w14:textId="77777777" w:rsidR="0098533A" w:rsidRPr="00830D2E" w:rsidRDefault="0098533A" w:rsidP="00967DFA">
      <w:pPr>
        <w:pStyle w:val="ListParagraph"/>
        <w:numPr>
          <w:ilvl w:val="0"/>
          <w:numId w:val="20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declarația financiară,</w:t>
      </w:r>
      <w:r w:rsidR="00EE3E21" w:rsidRPr="00830D2E">
        <w:rPr>
          <w:rFonts w:ascii="Times New Roman" w:hAnsi="Times New Roman" w:cs="Times New Roman"/>
          <w:sz w:val="24"/>
          <w:szCs w:val="24"/>
        </w:rPr>
        <w:t xml:space="preserve"> care</w:t>
      </w:r>
      <w:r w:rsidRPr="00830D2E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12EDB2EB" w14:textId="77777777" w:rsidR="0098533A" w:rsidRPr="00830D2E" w:rsidRDefault="0098533A" w:rsidP="00967DFA">
      <w:pPr>
        <w:pStyle w:val="ListParagraph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raportul financiar pentru anul precedent de activitate, întocmit conform standardelor contabile;</w:t>
      </w:r>
    </w:p>
    <w:p w14:paraId="43F5948C" w14:textId="77777777" w:rsidR="0098533A" w:rsidRPr="00830D2E" w:rsidRDefault="0098533A" w:rsidP="00967DFA">
      <w:pPr>
        <w:pStyle w:val="ListParagraph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informația despre sursele de finanțare ale organizației, inclusiv granturile primite pentru perioada anterioară depunerii cererii, dar nu mai mare de 3 ani;</w:t>
      </w:r>
    </w:p>
    <w:p w14:paraId="3F509B06" w14:textId="77777777" w:rsidR="0098533A" w:rsidRPr="00830D2E" w:rsidRDefault="0098533A" w:rsidP="00967DFA">
      <w:pPr>
        <w:pStyle w:val="ListParagraph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datele despre folosirea mijloacelor financiare şi materiale primite;</w:t>
      </w:r>
    </w:p>
    <w:p w14:paraId="1257F8B1" w14:textId="77777777" w:rsidR="00EE3E21" w:rsidRPr="00830D2E" w:rsidRDefault="00EE3E21" w:rsidP="00967DFA">
      <w:pPr>
        <w:pStyle w:val="ListParagraph"/>
        <w:numPr>
          <w:ilvl w:val="0"/>
          <w:numId w:val="20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declarația pe propria răspundere că întrunește condițiile prevăzute la art. </w:t>
      </w:r>
      <w:r w:rsidR="002147A1" w:rsidRPr="00830D2E">
        <w:rPr>
          <w:rFonts w:ascii="Times New Roman" w:hAnsi="Times New Roman" w:cs="Times New Roman"/>
          <w:sz w:val="24"/>
          <w:szCs w:val="24"/>
        </w:rPr>
        <w:t>22</w:t>
      </w:r>
      <w:r w:rsidRPr="00830D2E">
        <w:rPr>
          <w:rFonts w:ascii="Times New Roman" w:hAnsi="Times New Roman" w:cs="Times New Roman"/>
          <w:sz w:val="24"/>
          <w:szCs w:val="24"/>
        </w:rPr>
        <w:t>.</w:t>
      </w:r>
    </w:p>
    <w:p w14:paraId="53EC6B07" w14:textId="77777777" w:rsidR="0098533A" w:rsidRPr="00830D2E" w:rsidRDefault="0098533A" w:rsidP="00967DFA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Comisia de certificare, în termen de </w:t>
      </w:r>
      <w:r w:rsidR="00EE3E21" w:rsidRPr="00830D2E">
        <w:rPr>
          <w:rFonts w:ascii="Times New Roman" w:hAnsi="Times New Roman" w:cs="Times New Roman"/>
          <w:sz w:val="24"/>
          <w:szCs w:val="24"/>
        </w:rPr>
        <w:t>o lună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la data depunerii cererii complete, examinează solicitarea privind atribuirea statutului de utilitate</w:t>
      </w:r>
      <w:r w:rsidR="00F84B0E" w:rsidRPr="00830D2E">
        <w:rPr>
          <w:rFonts w:ascii="Times New Roman" w:hAnsi="Times New Roman" w:cs="Times New Roman"/>
          <w:sz w:val="24"/>
          <w:szCs w:val="24"/>
        </w:rPr>
        <w:t xml:space="preserve"> publică</w:t>
      </w:r>
      <w:r w:rsidRPr="00830D2E">
        <w:rPr>
          <w:rFonts w:ascii="Times New Roman" w:hAnsi="Times New Roman" w:cs="Times New Roman"/>
          <w:sz w:val="24"/>
          <w:szCs w:val="24"/>
        </w:rPr>
        <w:t>. Dacă documentele prezentate comisiei sunt incomplete</w:t>
      </w:r>
      <w:r w:rsidR="00257FCE" w:rsidRPr="00830D2E">
        <w:rPr>
          <w:rFonts w:ascii="Times New Roman" w:hAnsi="Times New Roman" w:cs="Times New Roman"/>
          <w:sz w:val="24"/>
          <w:szCs w:val="24"/>
        </w:rPr>
        <w:t xml:space="preserve">, secretariatul comisiei </w:t>
      </w:r>
      <w:r w:rsidRPr="00830D2E">
        <w:rPr>
          <w:rFonts w:ascii="Times New Roman" w:hAnsi="Times New Roman" w:cs="Times New Roman"/>
          <w:sz w:val="24"/>
          <w:szCs w:val="24"/>
        </w:rPr>
        <w:t>acordă solicitantului un termen de cel puțin 10 de zile pentru înlăturarea neajunsurilor.</w:t>
      </w:r>
    </w:p>
    <w:p w14:paraId="2FD2C562" w14:textId="77777777" w:rsidR="0098533A" w:rsidRPr="00830D2E" w:rsidRDefault="0098533A" w:rsidP="00967D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Comisia de certificare adoptă una din următoarele decizii:</w:t>
      </w:r>
    </w:p>
    <w:p w14:paraId="43EB1246" w14:textId="77777777" w:rsidR="0098533A" w:rsidRPr="00830D2E" w:rsidRDefault="00A23F8E" w:rsidP="00967DFA">
      <w:pPr>
        <w:pStyle w:val="ListParagraph"/>
        <w:numPr>
          <w:ilvl w:val="1"/>
          <w:numId w:val="14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atribuie statutul</w:t>
      </w:r>
      <w:r w:rsidR="0098533A" w:rsidRPr="00830D2E">
        <w:rPr>
          <w:rFonts w:ascii="Times New Roman" w:hAnsi="Times New Roman" w:cs="Times New Roman"/>
          <w:sz w:val="24"/>
          <w:szCs w:val="24"/>
        </w:rPr>
        <w:t xml:space="preserve"> de utilitate publică;</w:t>
      </w:r>
    </w:p>
    <w:p w14:paraId="2C28E0D2" w14:textId="77777777" w:rsidR="0098533A" w:rsidRPr="00830D2E" w:rsidRDefault="0098533A" w:rsidP="00967DFA">
      <w:pPr>
        <w:pStyle w:val="ListParagraph"/>
        <w:numPr>
          <w:ilvl w:val="1"/>
          <w:numId w:val="14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respinge cererea privind atribuirea statutului de utilitate publică </w:t>
      </w:r>
      <w:r w:rsidR="00A23F8E" w:rsidRPr="00830D2E">
        <w:rPr>
          <w:rFonts w:ascii="Times New Roman" w:hAnsi="Times New Roman" w:cs="Times New Roman"/>
          <w:sz w:val="24"/>
          <w:szCs w:val="24"/>
        </w:rPr>
        <w:t xml:space="preserve">în </w:t>
      </w:r>
      <w:r w:rsidRPr="00830D2E">
        <w:rPr>
          <w:rFonts w:ascii="Times New Roman" w:hAnsi="Times New Roman" w:cs="Times New Roman"/>
          <w:sz w:val="24"/>
          <w:szCs w:val="24"/>
        </w:rPr>
        <w:t>cazul neîntrunirii condițiilor prevăzute de</w:t>
      </w:r>
      <w:r w:rsidR="00A23F8E" w:rsidRPr="00830D2E">
        <w:rPr>
          <w:rFonts w:ascii="Times New Roman" w:hAnsi="Times New Roman" w:cs="Times New Roman"/>
          <w:sz w:val="24"/>
          <w:szCs w:val="24"/>
        </w:rPr>
        <w:t xml:space="preserve"> art. </w:t>
      </w:r>
      <w:r w:rsidR="002147A1" w:rsidRPr="00830D2E">
        <w:rPr>
          <w:rFonts w:ascii="Times New Roman" w:hAnsi="Times New Roman" w:cs="Times New Roman"/>
          <w:sz w:val="24"/>
          <w:szCs w:val="24"/>
        </w:rPr>
        <w:t>22</w:t>
      </w:r>
      <w:r w:rsidR="00A23F8E" w:rsidRPr="00830D2E">
        <w:rPr>
          <w:rFonts w:ascii="Times New Roman" w:hAnsi="Times New Roman" w:cs="Times New Roman"/>
          <w:sz w:val="24"/>
          <w:szCs w:val="24"/>
        </w:rPr>
        <w:t xml:space="preserve"> și </w:t>
      </w:r>
      <w:r w:rsidR="002147A1" w:rsidRPr="00830D2E">
        <w:rPr>
          <w:rFonts w:ascii="Times New Roman" w:hAnsi="Times New Roman" w:cs="Times New Roman"/>
          <w:sz w:val="24"/>
          <w:szCs w:val="24"/>
        </w:rPr>
        <w:t>25</w:t>
      </w:r>
      <w:r w:rsidR="00A23F8E" w:rsidRPr="00830D2E">
        <w:rPr>
          <w:rFonts w:ascii="Times New Roman" w:hAnsi="Times New Roman" w:cs="Times New Roman"/>
          <w:sz w:val="24"/>
          <w:szCs w:val="24"/>
        </w:rPr>
        <w:t xml:space="preserve"> alin. (1)</w:t>
      </w:r>
      <w:r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5A684" w14:textId="77777777" w:rsidR="0098533A" w:rsidRPr="00830D2E" w:rsidRDefault="0098533A" w:rsidP="00967DFA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Decizia Comisiei de certifica</w:t>
      </w:r>
      <w:r w:rsidR="00A23F8E" w:rsidRPr="00830D2E">
        <w:rPr>
          <w:rFonts w:ascii="Times New Roman" w:hAnsi="Times New Roman" w:cs="Times New Roman"/>
          <w:sz w:val="24"/>
          <w:szCs w:val="24"/>
        </w:rPr>
        <w:t>re se motivează şi se comunică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solicitantului în termen de 3 zile de la adoptare.</w:t>
      </w:r>
    </w:p>
    <w:p w14:paraId="0611E1B6" w14:textId="77777777" w:rsidR="0098533A" w:rsidRPr="00830D2E" w:rsidRDefault="0098533A" w:rsidP="00967DFA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Reprezentanții solicitantului au dreptul să asiste la ședința Comisiei de certificare şi să intervină cu explicații privind cererea depusă. </w:t>
      </w:r>
    </w:p>
    <w:p w14:paraId="770CA8BA" w14:textId="77777777" w:rsidR="000E1282" w:rsidRPr="00830D2E" w:rsidRDefault="0098533A" w:rsidP="00967DFA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 xml:space="preserve">Decizia Comisiei privind </w:t>
      </w:r>
      <w:r w:rsidR="00A23F8E" w:rsidRPr="00830D2E">
        <w:rPr>
          <w:rFonts w:ascii="Times New Roman" w:hAnsi="Times New Roman" w:cs="Times New Roman"/>
          <w:sz w:val="24"/>
          <w:szCs w:val="24"/>
        </w:rPr>
        <w:t>respingerea cererii de</w:t>
      </w:r>
      <w:r w:rsidRPr="00830D2E">
        <w:rPr>
          <w:rFonts w:ascii="Times New Roman" w:hAnsi="Times New Roman" w:cs="Times New Roman"/>
          <w:sz w:val="24"/>
          <w:szCs w:val="24"/>
        </w:rPr>
        <w:t xml:space="preserve"> atribuire </w:t>
      </w:r>
      <w:r w:rsidR="00A23F8E" w:rsidRPr="00830D2E">
        <w:rPr>
          <w:rFonts w:ascii="Times New Roman" w:hAnsi="Times New Roman" w:cs="Times New Roman"/>
          <w:sz w:val="24"/>
          <w:szCs w:val="24"/>
        </w:rPr>
        <w:t xml:space="preserve">a </w:t>
      </w:r>
      <w:r w:rsidRPr="00830D2E">
        <w:rPr>
          <w:rFonts w:ascii="Times New Roman" w:hAnsi="Times New Roman" w:cs="Times New Roman"/>
          <w:sz w:val="24"/>
          <w:szCs w:val="24"/>
        </w:rPr>
        <w:t xml:space="preserve">statutului de utilitate publică </w:t>
      </w:r>
      <w:r w:rsidR="00257FCE" w:rsidRPr="00830D2E">
        <w:rPr>
          <w:rFonts w:ascii="Times New Roman" w:hAnsi="Times New Roman" w:cs="Times New Roman"/>
          <w:sz w:val="24"/>
          <w:szCs w:val="24"/>
        </w:rPr>
        <w:t>poate fi contestată în instanța de judecată, potrivit procedurii contenciosului administrativ</w:t>
      </w:r>
      <w:r w:rsidR="00BF32A0" w:rsidRPr="00830D2E">
        <w:rPr>
          <w:rFonts w:ascii="Times New Roman" w:hAnsi="Times New Roman" w:cs="Times New Roman"/>
          <w:sz w:val="24"/>
          <w:szCs w:val="24"/>
        </w:rPr>
        <w:t>.</w:t>
      </w:r>
      <w:r w:rsidR="00257FCE" w:rsidRPr="00830D2E" w:rsidDel="00257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1EED1" w14:textId="77777777" w:rsidR="000E1282" w:rsidRPr="00830D2E" w:rsidRDefault="000E1282" w:rsidP="00AC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876ED" w14:textId="7485E2DF" w:rsidR="001275CF" w:rsidRPr="006C1FC0" w:rsidRDefault="00822355" w:rsidP="006C1FC0">
      <w:pPr>
        <w:pStyle w:val="Heading2"/>
      </w:pPr>
      <w:bookmarkStart w:id="30" w:name="_Toc472522263"/>
      <w:r w:rsidRPr="00830D2E">
        <w:t>Articolul 26</w:t>
      </w:r>
      <w:r w:rsidR="00AC3342" w:rsidRPr="00830D2E">
        <w:t xml:space="preserve">. </w:t>
      </w:r>
      <w:r w:rsidR="003A672B" w:rsidRPr="00830D2E">
        <w:t xml:space="preserve"> Controlul conformării la statutul de utilitate publică</w:t>
      </w:r>
      <w:bookmarkEnd w:id="30"/>
    </w:p>
    <w:p w14:paraId="72374F6A" w14:textId="77777777" w:rsidR="00BF32A0" w:rsidRPr="00830D2E" w:rsidRDefault="00BF32A0" w:rsidP="00967DFA">
      <w:pPr>
        <w:pStyle w:val="ListParagraph"/>
        <w:numPr>
          <w:ilvl w:val="3"/>
          <w:numId w:val="18"/>
        </w:numPr>
        <w:spacing w:after="0" w:line="240" w:lineRule="auto"/>
        <w:ind w:left="90" w:firstLine="19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Pe perioada deținerii statutului de utilitate publică, organizația necomercială este obligată să respecte condiţiile prevăzute la art. </w:t>
      </w:r>
      <w:r w:rsidR="002147A1" w:rsidRPr="00830D2E">
        <w:rPr>
          <w:rFonts w:ascii="Times New Roman" w:hAnsi="Times New Roman" w:cs="Times New Roman"/>
          <w:sz w:val="24"/>
          <w:szCs w:val="24"/>
        </w:rPr>
        <w:t>22</w:t>
      </w:r>
      <w:r w:rsidR="002F5E23" w:rsidRPr="00830D2E">
        <w:rPr>
          <w:rFonts w:ascii="Times New Roman" w:hAnsi="Times New Roman" w:cs="Times New Roman"/>
          <w:sz w:val="24"/>
          <w:szCs w:val="24"/>
        </w:rPr>
        <w:t xml:space="preserve"> alin (1)</w:t>
      </w:r>
      <w:r w:rsidRPr="00830D2E">
        <w:rPr>
          <w:rFonts w:ascii="Times New Roman" w:hAnsi="Times New Roman" w:cs="Times New Roman"/>
          <w:sz w:val="24"/>
          <w:szCs w:val="24"/>
        </w:rPr>
        <w:t>.</w:t>
      </w:r>
      <w:r w:rsidR="006C7252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E963C" w14:textId="77777777" w:rsidR="000E1282" w:rsidRPr="00830D2E" w:rsidRDefault="006C7252" w:rsidP="00967DFA">
      <w:pPr>
        <w:pStyle w:val="ListParagraph"/>
        <w:numPr>
          <w:ilvl w:val="3"/>
          <w:numId w:val="18"/>
        </w:numPr>
        <w:spacing w:after="0" w:line="240" w:lineRule="auto"/>
        <w:ind w:left="90" w:firstLine="19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Comisia de Certificare poate verifica respectarea de către organizația necomercială </w:t>
      </w:r>
      <w:r w:rsidR="00FE1569" w:rsidRPr="00830D2E">
        <w:rPr>
          <w:rFonts w:ascii="Times New Roman" w:hAnsi="Times New Roman" w:cs="Times New Roman"/>
          <w:sz w:val="24"/>
          <w:szCs w:val="24"/>
        </w:rPr>
        <w:t xml:space="preserve">cu statut de utilitate publică </w:t>
      </w:r>
      <w:r w:rsidRPr="00830D2E">
        <w:rPr>
          <w:rFonts w:ascii="Times New Roman" w:hAnsi="Times New Roman" w:cs="Times New Roman"/>
          <w:sz w:val="24"/>
          <w:szCs w:val="24"/>
        </w:rPr>
        <w:t xml:space="preserve">a condițiilor prevăzute de art. 22 alin (1). </w:t>
      </w:r>
      <w:r w:rsidR="007A4DF6" w:rsidRPr="00830D2E">
        <w:rPr>
          <w:rFonts w:ascii="Times New Roman" w:hAnsi="Times New Roman" w:cs="Times New Roman"/>
          <w:sz w:val="24"/>
          <w:szCs w:val="24"/>
        </w:rPr>
        <w:t>În cazul depistării abaterilor</w:t>
      </w:r>
      <w:r w:rsidR="00257FCE" w:rsidRPr="00830D2E">
        <w:rPr>
          <w:rFonts w:ascii="Times New Roman" w:hAnsi="Times New Roman" w:cs="Times New Roman"/>
          <w:sz w:val="24"/>
          <w:szCs w:val="24"/>
        </w:rPr>
        <w:t xml:space="preserve"> incompatibile cu statutul de utilitate publică</w:t>
      </w:r>
      <w:r w:rsidR="007A4DF6" w:rsidRPr="00830D2E">
        <w:rPr>
          <w:rFonts w:ascii="Times New Roman" w:hAnsi="Times New Roman" w:cs="Times New Roman"/>
          <w:sz w:val="24"/>
          <w:szCs w:val="24"/>
        </w:rPr>
        <w:t xml:space="preserve">, Comisia de certificare notifică organizația respectivă cu privire la abaterile depistate şi cere înlăturarea acestora în cel mult </w:t>
      </w:r>
      <w:r w:rsidR="002F5E23" w:rsidRPr="00830D2E">
        <w:rPr>
          <w:rFonts w:ascii="Times New Roman" w:hAnsi="Times New Roman" w:cs="Times New Roman"/>
          <w:sz w:val="24"/>
          <w:szCs w:val="24"/>
        </w:rPr>
        <w:t>două luni</w:t>
      </w:r>
      <w:r w:rsidR="007A4DF6" w:rsidRPr="00830D2E">
        <w:rPr>
          <w:rFonts w:ascii="Times New Roman" w:hAnsi="Times New Roman" w:cs="Times New Roman"/>
          <w:sz w:val="24"/>
          <w:szCs w:val="24"/>
        </w:rPr>
        <w:t xml:space="preserve">. În cazul în care organizația necomercială nu a înlăturat în termenul menționat abaterile depistate, comisia </w:t>
      </w:r>
      <w:r w:rsidR="00BF32A0" w:rsidRPr="00830D2E">
        <w:rPr>
          <w:rFonts w:ascii="Times New Roman" w:hAnsi="Times New Roman" w:cs="Times New Roman"/>
          <w:sz w:val="24"/>
          <w:szCs w:val="24"/>
        </w:rPr>
        <w:t xml:space="preserve">îi retrage </w:t>
      </w:r>
      <w:r w:rsidR="000E1282" w:rsidRPr="00830D2E">
        <w:rPr>
          <w:rFonts w:ascii="Times New Roman" w:hAnsi="Times New Roman" w:cs="Times New Roman"/>
          <w:sz w:val="24"/>
          <w:szCs w:val="24"/>
        </w:rPr>
        <w:t>statutul</w:t>
      </w:r>
      <w:r w:rsidR="00B5628E" w:rsidRPr="00830D2E">
        <w:rPr>
          <w:rFonts w:ascii="Times New Roman" w:hAnsi="Times New Roman" w:cs="Times New Roman"/>
          <w:sz w:val="24"/>
          <w:szCs w:val="24"/>
        </w:rPr>
        <w:t xml:space="preserve"> de utilitate publică</w:t>
      </w:r>
      <w:r w:rsidR="007A4DF6" w:rsidRPr="00830D2E">
        <w:rPr>
          <w:rFonts w:ascii="Times New Roman" w:hAnsi="Times New Roman" w:cs="Times New Roman"/>
          <w:sz w:val="24"/>
          <w:szCs w:val="24"/>
        </w:rPr>
        <w:t xml:space="preserve">. Decizia de retragere </w:t>
      </w:r>
      <w:r w:rsidR="00BF32A0" w:rsidRPr="00830D2E">
        <w:rPr>
          <w:rFonts w:ascii="Times New Roman" w:hAnsi="Times New Roman" w:cs="Times New Roman"/>
          <w:sz w:val="24"/>
          <w:szCs w:val="24"/>
        </w:rPr>
        <w:t xml:space="preserve">poate fi contestată </w:t>
      </w:r>
      <w:r w:rsidR="007A4DF6" w:rsidRPr="00830D2E">
        <w:rPr>
          <w:rFonts w:ascii="Times New Roman" w:hAnsi="Times New Roman" w:cs="Times New Roman"/>
          <w:sz w:val="24"/>
          <w:szCs w:val="24"/>
        </w:rPr>
        <w:t xml:space="preserve">în instanța de judecată, potrivit procedurii contenciosului administrativ. </w:t>
      </w:r>
      <w:r w:rsidR="000E1282" w:rsidRPr="00830D2E">
        <w:rPr>
          <w:rFonts w:ascii="Times New Roman" w:hAnsi="Times New Roman" w:cs="Times New Roman"/>
          <w:sz w:val="24"/>
          <w:szCs w:val="24"/>
        </w:rPr>
        <w:t>Contestarea în instanța de judecată a deciziei Comisiei de Certificare privind retragerea statutului de utilitate publică, suspendă efectele deciziei contestate.</w:t>
      </w:r>
    </w:p>
    <w:p w14:paraId="32065809" w14:textId="77777777" w:rsidR="008B70C0" w:rsidRPr="00830D2E" w:rsidRDefault="00BF32A0" w:rsidP="00967DFA">
      <w:pPr>
        <w:pStyle w:val="ListParagraph"/>
        <w:numPr>
          <w:ilvl w:val="3"/>
          <w:numId w:val="18"/>
        </w:numPr>
        <w:spacing w:after="0" w:line="240" w:lineRule="auto"/>
        <w:ind w:left="90" w:firstLine="19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Retragerea statutului de utilitate publică implică încetarea facilităților</w:t>
      </w:r>
      <w:r w:rsidR="007A4DF6" w:rsidRPr="00830D2E">
        <w:rPr>
          <w:rFonts w:ascii="Times New Roman" w:hAnsi="Times New Roman" w:cs="Times New Roman"/>
          <w:sz w:val="24"/>
          <w:szCs w:val="24"/>
        </w:rPr>
        <w:t xml:space="preserve"> acordate în legătură c</w:t>
      </w:r>
      <w:r w:rsidR="004E0041" w:rsidRPr="00830D2E">
        <w:rPr>
          <w:rFonts w:ascii="Times New Roman" w:hAnsi="Times New Roman" w:cs="Times New Roman"/>
          <w:sz w:val="24"/>
          <w:szCs w:val="24"/>
        </w:rPr>
        <w:t xml:space="preserve">u </w:t>
      </w:r>
      <w:r w:rsidRPr="00830D2E">
        <w:rPr>
          <w:rFonts w:ascii="Times New Roman" w:hAnsi="Times New Roman" w:cs="Times New Roman"/>
          <w:sz w:val="24"/>
          <w:szCs w:val="24"/>
        </w:rPr>
        <w:t xml:space="preserve">acest statut. </w:t>
      </w:r>
    </w:p>
    <w:p w14:paraId="26715D5B" w14:textId="77777777" w:rsidR="00E059FA" w:rsidRPr="006C1FC0" w:rsidRDefault="00E059FA" w:rsidP="006C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B995" w14:textId="4F5D6B11" w:rsidR="003B0D0C" w:rsidRDefault="002E3AE3" w:rsidP="006C1FC0">
      <w:pPr>
        <w:pStyle w:val="Heading1"/>
        <w:jc w:val="center"/>
      </w:pPr>
      <w:bookmarkStart w:id="31" w:name="_Toc472522264"/>
      <w:r w:rsidRPr="00830D2E">
        <w:t>Capitolul VI</w:t>
      </w:r>
      <w:r w:rsidR="001605B4" w:rsidRPr="00830D2E">
        <w:t>. Dispoziții finale</w:t>
      </w:r>
      <w:bookmarkEnd w:id="31"/>
    </w:p>
    <w:p w14:paraId="41834F5C" w14:textId="77777777" w:rsidR="006C1FC0" w:rsidRPr="006C1FC0" w:rsidRDefault="006C1FC0" w:rsidP="006C1FC0"/>
    <w:p w14:paraId="78AF4DE9" w14:textId="77777777" w:rsidR="00AB42F9" w:rsidRPr="00830D2E" w:rsidRDefault="00AB42F9" w:rsidP="00967D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Prezenta lege intră în vigoare la data publicării. </w:t>
      </w:r>
    </w:p>
    <w:p w14:paraId="784CDA1A" w14:textId="77777777" w:rsidR="00A36EF9" w:rsidRPr="00830D2E" w:rsidRDefault="00AB42F9" w:rsidP="00967D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 În termen de 3 luni de la data</w:t>
      </w:r>
      <w:r w:rsidR="00473494" w:rsidRPr="00830D2E">
        <w:rPr>
          <w:rFonts w:ascii="Times New Roman" w:hAnsi="Times New Roman" w:cs="Times New Roman"/>
          <w:sz w:val="24"/>
          <w:szCs w:val="24"/>
        </w:rPr>
        <w:t xml:space="preserve"> intrării în vigoare a</w:t>
      </w:r>
      <w:r w:rsidRPr="00830D2E">
        <w:rPr>
          <w:rFonts w:ascii="Times New Roman" w:hAnsi="Times New Roman" w:cs="Times New Roman"/>
          <w:sz w:val="24"/>
          <w:szCs w:val="24"/>
        </w:rPr>
        <w:t xml:space="preserve"> prezentei legi, Guvernul</w:t>
      </w:r>
      <w:r w:rsidR="00473494" w:rsidRPr="00830D2E">
        <w:rPr>
          <w:rFonts w:ascii="Times New Roman" w:hAnsi="Times New Roman" w:cs="Times New Roman"/>
          <w:sz w:val="24"/>
          <w:szCs w:val="24"/>
        </w:rPr>
        <w:t>:</w:t>
      </w:r>
    </w:p>
    <w:p w14:paraId="37581E64" w14:textId="77777777" w:rsidR="00A36EF9" w:rsidRPr="00830D2E" w:rsidRDefault="00AB42F9" w:rsidP="00967DFA">
      <w:pPr>
        <w:pStyle w:val="ListParagraph"/>
        <w:numPr>
          <w:ilvl w:val="1"/>
          <w:numId w:val="23"/>
        </w:numPr>
        <w:spacing w:after="0" w:line="240" w:lineRule="auto"/>
        <w:ind w:left="540" w:hanging="9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va aduce actele sale normative în </w:t>
      </w:r>
      <w:r w:rsidR="00A36EF9" w:rsidRPr="00830D2E">
        <w:rPr>
          <w:rFonts w:ascii="Times New Roman" w:hAnsi="Times New Roman" w:cs="Times New Roman"/>
          <w:sz w:val="24"/>
          <w:szCs w:val="24"/>
        </w:rPr>
        <w:t>concordanță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cu prezenta lege;</w:t>
      </w:r>
    </w:p>
    <w:p w14:paraId="4A92C169" w14:textId="77777777" w:rsidR="00C45440" w:rsidRPr="00830D2E" w:rsidRDefault="00AB42F9" w:rsidP="00967DFA">
      <w:pPr>
        <w:pStyle w:val="ListParagraph"/>
        <w:numPr>
          <w:ilvl w:val="1"/>
          <w:numId w:val="23"/>
        </w:numPr>
        <w:spacing w:after="0" w:line="240" w:lineRule="auto"/>
        <w:ind w:left="540" w:hanging="9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va elabora actele normative necesare implementării prezentei legi.</w:t>
      </w:r>
    </w:p>
    <w:p w14:paraId="7B12C63D" w14:textId="77777777" w:rsidR="000714AE" w:rsidRPr="00830D2E" w:rsidRDefault="000714AE" w:rsidP="00967DFA">
      <w:pPr>
        <w:pStyle w:val="ListParagraph"/>
        <w:numPr>
          <w:ilvl w:val="0"/>
          <w:numId w:val="23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 termen de </w:t>
      </w:r>
      <w:r w:rsidR="003626EA" w:rsidRPr="00830D2E">
        <w:rPr>
          <w:rFonts w:ascii="Times New Roman" w:hAnsi="Times New Roman" w:cs="Times New Roman"/>
          <w:sz w:val="24"/>
          <w:szCs w:val="24"/>
        </w:rPr>
        <w:t xml:space="preserve">24 </w:t>
      </w:r>
      <w:r w:rsidRPr="00830D2E">
        <w:rPr>
          <w:rFonts w:ascii="Times New Roman" w:hAnsi="Times New Roman" w:cs="Times New Roman"/>
          <w:sz w:val="24"/>
          <w:szCs w:val="24"/>
        </w:rPr>
        <w:t xml:space="preserve">luni de la intrarea în vigoare a prezentei legi, organizațiile necomerciale înregistrate până la intrarea în vigoare a </w:t>
      </w:r>
      <w:r w:rsidR="00C214D7" w:rsidRPr="00830D2E">
        <w:rPr>
          <w:rFonts w:ascii="Times New Roman" w:hAnsi="Times New Roman" w:cs="Times New Roman"/>
          <w:sz w:val="24"/>
          <w:szCs w:val="24"/>
        </w:rPr>
        <w:t>acesteia</w:t>
      </w:r>
      <w:r w:rsidRPr="00830D2E">
        <w:rPr>
          <w:rFonts w:ascii="Times New Roman" w:hAnsi="Times New Roman" w:cs="Times New Roman"/>
          <w:sz w:val="24"/>
          <w:szCs w:val="24"/>
        </w:rPr>
        <w:t xml:space="preserve"> vor asigura ca persoanele care fac parte din organele</w:t>
      </w:r>
      <w:r w:rsidR="00473494" w:rsidRPr="00830D2E">
        <w:rPr>
          <w:rFonts w:ascii="Times New Roman" w:hAnsi="Times New Roman" w:cs="Times New Roman"/>
          <w:sz w:val="24"/>
          <w:szCs w:val="24"/>
        </w:rPr>
        <w:t xml:space="preserve"> lor</w:t>
      </w:r>
      <w:r w:rsidRPr="00830D2E">
        <w:rPr>
          <w:rFonts w:ascii="Times New Roman" w:hAnsi="Times New Roman" w:cs="Times New Roman"/>
          <w:sz w:val="24"/>
          <w:szCs w:val="24"/>
        </w:rPr>
        <w:t xml:space="preserve"> de conducere și control </w:t>
      </w:r>
      <w:r w:rsidR="00F97F78" w:rsidRPr="00830D2E">
        <w:rPr>
          <w:rFonts w:ascii="Times New Roman" w:hAnsi="Times New Roman" w:cs="Times New Roman"/>
          <w:sz w:val="24"/>
          <w:szCs w:val="24"/>
        </w:rPr>
        <w:t xml:space="preserve">să </w:t>
      </w:r>
      <w:r w:rsidRPr="00830D2E">
        <w:rPr>
          <w:rFonts w:ascii="Times New Roman" w:hAnsi="Times New Roman" w:cs="Times New Roman"/>
          <w:sz w:val="24"/>
          <w:szCs w:val="24"/>
        </w:rPr>
        <w:t>întrune</w:t>
      </w:r>
      <w:r w:rsidR="00F97F78" w:rsidRPr="00830D2E">
        <w:rPr>
          <w:rFonts w:ascii="Times New Roman" w:hAnsi="Times New Roman" w:cs="Times New Roman"/>
          <w:sz w:val="24"/>
          <w:szCs w:val="24"/>
        </w:rPr>
        <w:t>ască</w:t>
      </w:r>
      <w:r w:rsidRPr="00830D2E">
        <w:rPr>
          <w:rFonts w:ascii="Times New Roman" w:hAnsi="Times New Roman" w:cs="Times New Roman"/>
          <w:sz w:val="24"/>
          <w:szCs w:val="24"/>
        </w:rPr>
        <w:t xml:space="preserve"> condițiile prevăzute de prezenta lege</w:t>
      </w:r>
      <w:r w:rsidR="00C03E8C" w:rsidRPr="00830D2E">
        <w:rPr>
          <w:rFonts w:ascii="Times New Roman" w:hAnsi="Times New Roman" w:cs="Times New Roman"/>
          <w:sz w:val="24"/>
          <w:szCs w:val="24"/>
        </w:rPr>
        <w:t xml:space="preserve"> şi îşi vor aduce statutele în concordanţă cu prevederile prezentei legi</w:t>
      </w:r>
      <w:r w:rsidRPr="00830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BFDFC" w14:textId="77777777" w:rsidR="004605C6" w:rsidRPr="00830D2E" w:rsidRDefault="000714AE" w:rsidP="00967DFA">
      <w:pPr>
        <w:pStyle w:val="ListParagraph"/>
        <w:numPr>
          <w:ilvl w:val="0"/>
          <w:numId w:val="23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 termen de </w:t>
      </w:r>
      <w:r w:rsidR="003626EA" w:rsidRPr="00830D2E">
        <w:rPr>
          <w:rFonts w:ascii="Times New Roman" w:hAnsi="Times New Roman" w:cs="Times New Roman"/>
          <w:sz w:val="24"/>
          <w:szCs w:val="24"/>
        </w:rPr>
        <w:t xml:space="preserve">24 </w:t>
      </w:r>
      <w:r w:rsidRPr="00830D2E">
        <w:rPr>
          <w:rFonts w:ascii="Times New Roman" w:hAnsi="Times New Roman" w:cs="Times New Roman"/>
          <w:sz w:val="24"/>
          <w:szCs w:val="24"/>
        </w:rPr>
        <w:t>luni de la intrare</w:t>
      </w:r>
      <w:r w:rsidR="00F97F78" w:rsidRPr="00830D2E">
        <w:rPr>
          <w:rFonts w:ascii="Times New Roman" w:hAnsi="Times New Roman" w:cs="Times New Roman"/>
          <w:sz w:val="24"/>
          <w:szCs w:val="24"/>
        </w:rPr>
        <w:t>a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vigoare a prezentei legi, uniunile de persoane juridice își vor aduce în concordanță actele constitutive cu prevederile prezentei legi. Neaducerea în concordanță a actelor constitutive</w:t>
      </w:r>
      <w:r w:rsidR="004605C6" w:rsidRPr="00830D2E">
        <w:rPr>
          <w:rFonts w:ascii="Times New Roman" w:hAnsi="Times New Roman" w:cs="Times New Roman"/>
          <w:sz w:val="24"/>
          <w:szCs w:val="24"/>
        </w:rPr>
        <w:t xml:space="preserve"> în termenul prevăzut de prezentul alineat constituie </w:t>
      </w:r>
      <w:r w:rsidRPr="00830D2E">
        <w:rPr>
          <w:rFonts w:ascii="Times New Roman" w:hAnsi="Times New Roman" w:cs="Times New Roman"/>
          <w:sz w:val="24"/>
          <w:szCs w:val="24"/>
        </w:rPr>
        <w:t>temei pentru inițierea procedurii de dizolvare forțată.</w:t>
      </w:r>
      <w:r w:rsidR="004605C6" w:rsidRPr="0083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B6EB5" w14:textId="77777777" w:rsidR="000714AE" w:rsidRPr="00830D2E" w:rsidRDefault="004605C6" w:rsidP="00967DFA">
      <w:pPr>
        <w:pStyle w:val="ListParagraph"/>
        <w:numPr>
          <w:ilvl w:val="0"/>
          <w:numId w:val="23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Organizațiile necomerciale și uniunile de persoane juridice care</w:t>
      </w:r>
      <w:r w:rsidR="006E1626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în termen de 12 luni de la intrarea în vigoare a prezentei legi</w:t>
      </w:r>
      <w:r w:rsidR="006E1626" w:rsidRPr="00830D2E">
        <w:rPr>
          <w:rFonts w:ascii="Times New Roman" w:hAnsi="Times New Roman" w:cs="Times New Roman"/>
          <w:sz w:val="24"/>
          <w:szCs w:val="24"/>
        </w:rPr>
        <w:t>,</w:t>
      </w:r>
      <w:r w:rsidRPr="00830D2E">
        <w:rPr>
          <w:rFonts w:ascii="Times New Roman" w:hAnsi="Times New Roman" w:cs="Times New Roman"/>
          <w:sz w:val="24"/>
          <w:szCs w:val="24"/>
        </w:rPr>
        <w:t xml:space="preserve"> nu s-au conformat </w:t>
      </w:r>
      <w:r w:rsidR="00C214D7" w:rsidRPr="00830D2E">
        <w:rPr>
          <w:rFonts w:ascii="Times New Roman" w:hAnsi="Times New Roman" w:cs="Times New Roman"/>
          <w:sz w:val="24"/>
          <w:szCs w:val="24"/>
        </w:rPr>
        <w:t>acesteia</w:t>
      </w:r>
      <w:r w:rsidRPr="00830D2E">
        <w:rPr>
          <w:rFonts w:ascii="Times New Roman" w:hAnsi="Times New Roman" w:cs="Times New Roman"/>
          <w:sz w:val="24"/>
          <w:szCs w:val="24"/>
        </w:rPr>
        <w:t>, vor fi notificate în scris de către Ministerul Justiției cu privire la necesitatea conform</w:t>
      </w:r>
      <w:r w:rsidR="00C0241F" w:rsidRPr="00830D2E">
        <w:rPr>
          <w:rFonts w:ascii="Times New Roman" w:hAnsi="Times New Roman" w:cs="Times New Roman"/>
          <w:sz w:val="24"/>
          <w:szCs w:val="24"/>
        </w:rPr>
        <w:t xml:space="preserve">ării. </w:t>
      </w:r>
      <w:r w:rsidR="00A544D5" w:rsidRPr="00830D2E">
        <w:rPr>
          <w:rFonts w:ascii="Times New Roman" w:hAnsi="Times New Roman" w:cs="Times New Roman"/>
          <w:sz w:val="24"/>
          <w:szCs w:val="24"/>
        </w:rPr>
        <w:t>În caz de neaducere în concordanță a actelor de constituire î</w:t>
      </w:r>
      <w:r w:rsidR="006E1626" w:rsidRPr="00830D2E">
        <w:rPr>
          <w:rFonts w:ascii="Times New Roman" w:hAnsi="Times New Roman" w:cs="Times New Roman"/>
          <w:sz w:val="24"/>
          <w:szCs w:val="24"/>
        </w:rPr>
        <w:t>n termenul prevăzut de alineatele</w:t>
      </w:r>
      <w:r w:rsidR="00A544D5" w:rsidRPr="00830D2E">
        <w:rPr>
          <w:rFonts w:ascii="Times New Roman" w:hAnsi="Times New Roman" w:cs="Times New Roman"/>
          <w:sz w:val="24"/>
          <w:szCs w:val="24"/>
        </w:rPr>
        <w:t xml:space="preserve"> </w:t>
      </w:r>
      <w:r w:rsidR="006E1626" w:rsidRPr="00830D2E">
        <w:rPr>
          <w:rFonts w:ascii="Times New Roman" w:hAnsi="Times New Roman" w:cs="Times New Roman"/>
          <w:sz w:val="24"/>
          <w:szCs w:val="24"/>
        </w:rPr>
        <w:t xml:space="preserve">(3) şi </w:t>
      </w:r>
      <w:r w:rsidR="00A544D5" w:rsidRPr="00830D2E">
        <w:rPr>
          <w:rFonts w:ascii="Times New Roman" w:hAnsi="Times New Roman" w:cs="Times New Roman"/>
          <w:sz w:val="24"/>
          <w:szCs w:val="24"/>
        </w:rPr>
        <w:t xml:space="preserve">(4), Ministerul Justiției notifică suplimentar organizaţia despre aceasta și acordă termen suplimentar de două luni pentru conformare.   </w:t>
      </w:r>
    </w:p>
    <w:p w14:paraId="7EB2FE80" w14:textId="77777777" w:rsidR="003B0D0C" w:rsidRPr="00830D2E" w:rsidRDefault="00DF6065" w:rsidP="00967DFA">
      <w:pPr>
        <w:pStyle w:val="ListParagraph"/>
        <w:numPr>
          <w:ilvl w:val="0"/>
          <w:numId w:val="23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La data </w:t>
      </w:r>
      <w:r w:rsidR="003B0D0C" w:rsidRPr="00830D2E">
        <w:rPr>
          <w:rFonts w:ascii="Times New Roman" w:hAnsi="Times New Roman" w:cs="Times New Roman"/>
          <w:sz w:val="24"/>
          <w:szCs w:val="24"/>
        </w:rPr>
        <w:t xml:space="preserve">intrării în vigoare a prezentei legi, </w:t>
      </w:r>
      <w:r w:rsidR="000714AE" w:rsidRPr="00830D2E">
        <w:rPr>
          <w:rFonts w:ascii="Times New Roman" w:hAnsi="Times New Roman" w:cs="Times New Roman"/>
          <w:sz w:val="24"/>
          <w:szCs w:val="24"/>
        </w:rPr>
        <w:t>mandatul membrilor Comisiei de Certificare încetează și</w:t>
      </w:r>
      <w:r w:rsidRPr="00830D2E">
        <w:rPr>
          <w:rFonts w:ascii="Times New Roman" w:hAnsi="Times New Roman" w:cs="Times New Roman"/>
          <w:sz w:val="24"/>
          <w:szCs w:val="24"/>
        </w:rPr>
        <w:t>,</w:t>
      </w:r>
      <w:r w:rsidR="000714AE" w:rsidRPr="00830D2E">
        <w:rPr>
          <w:rFonts w:ascii="Times New Roman" w:hAnsi="Times New Roman" w:cs="Times New Roman"/>
          <w:sz w:val="24"/>
          <w:szCs w:val="24"/>
        </w:rPr>
        <w:t xml:space="preserve"> în termen de 3 luni</w:t>
      </w:r>
      <w:r w:rsidRPr="00830D2E">
        <w:rPr>
          <w:rFonts w:ascii="Times New Roman" w:hAnsi="Times New Roman" w:cs="Times New Roman"/>
          <w:sz w:val="24"/>
          <w:szCs w:val="24"/>
        </w:rPr>
        <w:t>,</w:t>
      </w:r>
      <w:r w:rsidR="000714AE" w:rsidRPr="00830D2E">
        <w:rPr>
          <w:rFonts w:ascii="Times New Roman" w:hAnsi="Times New Roman" w:cs="Times New Roman"/>
          <w:sz w:val="24"/>
          <w:szCs w:val="24"/>
        </w:rPr>
        <w:t xml:space="preserve"> se creează </w:t>
      </w:r>
      <w:r w:rsidR="00F97F78" w:rsidRPr="00830D2E">
        <w:rPr>
          <w:rFonts w:ascii="Times New Roman" w:hAnsi="Times New Roman" w:cs="Times New Roman"/>
          <w:sz w:val="24"/>
          <w:szCs w:val="24"/>
        </w:rPr>
        <w:t>o nouă</w:t>
      </w:r>
      <w:r w:rsidR="000714AE" w:rsidRPr="00830D2E">
        <w:rPr>
          <w:rFonts w:ascii="Times New Roman" w:hAnsi="Times New Roman" w:cs="Times New Roman"/>
          <w:sz w:val="24"/>
          <w:szCs w:val="24"/>
        </w:rPr>
        <w:t xml:space="preserve"> Comisie de Certificare.</w:t>
      </w:r>
    </w:p>
    <w:p w14:paraId="33DA724E" w14:textId="77777777" w:rsidR="003B0D0C" w:rsidRPr="00830D2E" w:rsidRDefault="003B0D0C" w:rsidP="00967DFA">
      <w:pPr>
        <w:pStyle w:val="ListParagraph"/>
        <w:numPr>
          <w:ilvl w:val="0"/>
          <w:numId w:val="23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La data intrării în vigoare a prezentei legi se abrogă Legea nr. 837-XIII din 17 mai 1996 cu privire la asociațiile obștești (Monitorul Oficial al Republicii Moldova, 2010, nr.6 art. 54 din 23 ianuarie 1997 cu modificările și completările ulterioare)</w:t>
      </w:r>
      <w:r w:rsidR="00BF6199" w:rsidRPr="00830D2E">
        <w:rPr>
          <w:rFonts w:ascii="Times New Roman" w:hAnsi="Times New Roman" w:cs="Times New Roman"/>
          <w:sz w:val="24"/>
          <w:szCs w:val="24"/>
        </w:rPr>
        <w:t xml:space="preserve"> și Legea nr.581-XIV din 30 iulie 1999 cu privire la </w:t>
      </w:r>
      <w:r w:rsidR="005C6D44" w:rsidRPr="00830D2E">
        <w:rPr>
          <w:rFonts w:ascii="Times New Roman" w:hAnsi="Times New Roman" w:cs="Times New Roman"/>
          <w:sz w:val="24"/>
          <w:szCs w:val="24"/>
        </w:rPr>
        <w:t>fundații</w:t>
      </w:r>
      <w:r w:rsidR="00BF6199" w:rsidRPr="00830D2E">
        <w:rPr>
          <w:rFonts w:ascii="Times New Roman" w:hAnsi="Times New Roman" w:cs="Times New Roman"/>
          <w:sz w:val="24"/>
          <w:szCs w:val="24"/>
        </w:rPr>
        <w:t xml:space="preserve"> (Monitorul Oficial al Republicii Moldova, 1999, nr.118-119, art.556). </w:t>
      </w:r>
    </w:p>
    <w:p w14:paraId="5E5FF346" w14:textId="77777777" w:rsidR="00BF6199" w:rsidRPr="00830D2E" w:rsidRDefault="00BF6199" w:rsidP="00967DFA">
      <w:pPr>
        <w:pStyle w:val="ListParagraph"/>
        <w:numPr>
          <w:ilvl w:val="0"/>
          <w:numId w:val="23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Până la aprobarea de către Guvern a taxei pentru înregistrarea organizațiilor necomerciale, aceasta este de 90 lei. </w:t>
      </w:r>
    </w:p>
    <w:p w14:paraId="2204B593" w14:textId="77777777" w:rsidR="00F92CB1" w:rsidRPr="00830D2E" w:rsidRDefault="00F92CB1" w:rsidP="0007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660B" w14:textId="77777777" w:rsidR="002E3AE3" w:rsidRPr="00830D2E" w:rsidRDefault="002E3AE3" w:rsidP="00F9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CFD04" w14:textId="08B7526C" w:rsidR="006E1626" w:rsidRPr="00DA27EC" w:rsidRDefault="002E3AE3" w:rsidP="00DA27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>PREȘEDINTELE  PARLAMENTULUI</w:t>
      </w:r>
      <w:bookmarkStart w:id="32" w:name="_GoBack"/>
      <w:bookmarkEnd w:id="32"/>
    </w:p>
    <w:p w14:paraId="70B38726" w14:textId="77777777" w:rsidR="00D16FD1" w:rsidRPr="00830D2E" w:rsidRDefault="00D16FD1" w:rsidP="009E70ED">
      <w:pPr>
        <w:pStyle w:val="Heading1"/>
      </w:pPr>
      <w:bookmarkStart w:id="33" w:name="_Toc472522265"/>
      <w:r w:rsidRPr="00830D2E">
        <w:lastRenderedPageBreak/>
        <w:t>Cadrul conex</w:t>
      </w:r>
      <w:bookmarkEnd w:id="33"/>
    </w:p>
    <w:p w14:paraId="3254B105" w14:textId="77777777" w:rsidR="00D16FD1" w:rsidRPr="00830D2E" w:rsidRDefault="00D16FD1" w:rsidP="00D16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17DC2A" w14:textId="77777777" w:rsidR="00D16FD1" w:rsidRPr="00830D2E" w:rsidRDefault="00D16FD1" w:rsidP="00D16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661ED0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PARLAMENTUL REPUBLICII MOLDOVA</w:t>
      </w:r>
    </w:p>
    <w:p w14:paraId="44B8C63D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9E03B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L E G E</w:t>
      </w:r>
    </w:p>
    <w:p w14:paraId="4D3C41FA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BE81E" w14:textId="77777777" w:rsidR="00D16FD1" w:rsidRPr="00830D2E" w:rsidRDefault="00D16FD1" w:rsidP="00D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487A4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pentru modificarea şi completarea Codului civil</w:t>
      </w:r>
    </w:p>
    <w:p w14:paraId="18944FA9" w14:textId="77777777" w:rsidR="00D16FD1" w:rsidRPr="00830D2E" w:rsidRDefault="00D16FD1" w:rsidP="00D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0B8E6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Art.I. – Codul civil al Republicii Moldova nr.1107-XV din 6 iunie 2002 (Monitorul Oficial al Republicii Moldova, 2002, nr.82-86, art.661), cu modificările ulterioare, se modifică şi se completează după cum urmează:</w:t>
      </w:r>
    </w:p>
    <w:p w14:paraId="5882135D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DBF63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Cartea întîi, Capitolul II, Persoana juridică, secțiunea a 5-a „Organizații necomerciale” se expune într-o nouă redacție, după cum urmează: </w:t>
      </w:r>
    </w:p>
    <w:p w14:paraId="2314025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9D6F5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Secţiunea a 5-a</w:t>
      </w:r>
    </w:p>
    <w:p w14:paraId="7BA866AB" w14:textId="77777777" w:rsidR="00D16FD1" w:rsidRPr="00830D2E" w:rsidRDefault="00D16FD1" w:rsidP="00D1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Organizaţiile necomerciale</w:t>
      </w:r>
    </w:p>
    <w:p w14:paraId="06779D05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F75B3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180. Dispoziţii generale cu privire la organizaţiile necomerciale </w:t>
      </w:r>
    </w:p>
    <w:p w14:paraId="72E3264C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11C63" w14:textId="4F772F3C" w:rsidR="00D16FD1" w:rsidRPr="00FD097F" w:rsidRDefault="00D16FD1" w:rsidP="00FD097F">
      <w:pPr>
        <w:pStyle w:val="ListParagraph"/>
        <w:numPr>
          <w:ilvl w:val="3"/>
          <w:numId w:val="17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Organizaţie necomercială este persoana juridică al cărei scop este altul decât obținerea de venit. </w:t>
      </w:r>
    </w:p>
    <w:p w14:paraId="4FEAAF4C" w14:textId="73D92BE7" w:rsidR="00D16FD1" w:rsidRPr="00830D2E" w:rsidRDefault="00D16FD1" w:rsidP="00FD097F">
      <w:pPr>
        <w:pStyle w:val="ListParagraph"/>
        <w:numPr>
          <w:ilvl w:val="3"/>
          <w:numId w:val="17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Organizaţii necomerciale sînt: </w:t>
      </w:r>
    </w:p>
    <w:p w14:paraId="148C149E" w14:textId="77777777" w:rsidR="00FD097F" w:rsidRDefault="00FD097F" w:rsidP="00FD097F">
      <w:pPr>
        <w:pStyle w:val="ListParagraph"/>
        <w:numPr>
          <w:ilvl w:val="4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asociația;</w:t>
      </w:r>
    </w:p>
    <w:p w14:paraId="1E4FE9A5" w14:textId="77777777" w:rsidR="00FD097F" w:rsidRDefault="00D16FD1" w:rsidP="00FD097F">
      <w:pPr>
        <w:pStyle w:val="ListParagraph"/>
        <w:numPr>
          <w:ilvl w:val="4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fundația; </w:t>
      </w:r>
    </w:p>
    <w:p w14:paraId="0D345E42" w14:textId="7AC3133D" w:rsidR="00D16FD1" w:rsidRPr="00FD097F" w:rsidRDefault="00D16FD1" w:rsidP="00FD097F">
      <w:pPr>
        <w:pStyle w:val="ListParagraph"/>
        <w:numPr>
          <w:ilvl w:val="4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instituția privată. </w:t>
      </w:r>
    </w:p>
    <w:p w14:paraId="2D10CA91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7E62D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181. Asociaţia </w:t>
      </w:r>
    </w:p>
    <w:p w14:paraId="138653D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A625A" w14:textId="16D872C3" w:rsidR="00D16FD1" w:rsidRPr="00830D2E" w:rsidRDefault="00D16FD1" w:rsidP="00DA27EC">
      <w:pPr>
        <w:pStyle w:val="ListParagraph"/>
        <w:numPr>
          <w:ilvl w:val="0"/>
          <w:numId w:val="5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Asociație este organizaţia necomercială constituită benevol de persoane fizice şi</w:t>
      </w:r>
      <w:r w:rsidR="00DA27EC">
        <w:rPr>
          <w:rFonts w:ascii="Times New Roman" w:hAnsi="Times New Roman" w:cs="Times New Roman"/>
          <w:sz w:val="24"/>
          <w:szCs w:val="24"/>
        </w:rPr>
        <w:t>/sau</w:t>
      </w:r>
      <w:r w:rsidRPr="00830D2E">
        <w:rPr>
          <w:rFonts w:ascii="Times New Roman" w:hAnsi="Times New Roman" w:cs="Times New Roman"/>
          <w:sz w:val="24"/>
          <w:szCs w:val="24"/>
        </w:rPr>
        <w:t xml:space="preserve"> juridice, în modul prevăzut de lege, pentru satisfacerea unor necesități nemateriale. </w:t>
      </w:r>
    </w:p>
    <w:p w14:paraId="77ABDFF9" w14:textId="73859893" w:rsidR="00D16FD1" w:rsidRPr="00830D2E" w:rsidRDefault="00D16FD1" w:rsidP="00DA27EC">
      <w:pPr>
        <w:pStyle w:val="ListParagraph"/>
        <w:numPr>
          <w:ilvl w:val="0"/>
          <w:numId w:val="5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Asociaţia poate avea forma de asociație obştească, </w:t>
      </w:r>
      <w:r w:rsidR="001F753C" w:rsidRPr="00830D2E">
        <w:rPr>
          <w:rFonts w:ascii="Times New Roman" w:hAnsi="Times New Roman" w:cs="Times New Roman"/>
          <w:sz w:val="24"/>
          <w:szCs w:val="24"/>
        </w:rPr>
        <w:t>cult religos sau parte componentă a acestuia</w:t>
      </w:r>
      <w:r w:rsidRPr="00830D2E">
        <w:rPr>
          <w:rFonts w:ascii="Times New Roman" w:hAnsi="Times New Roman" w:cs="Times New Roman"/>
          <w:sz w:val="24"/>
          <w:szCs w:val="24"/>
        </w:rPr>
        <w:t xml:space="preserve">, partid sau de altă organizație social-politică, de sindicat, de patronat, alte forme în condiţiile legii. </w:t>
      </w:r>
    </w:p>
    <w:p w14:paraId="17BC4606" w14:textId="6776E9E1" w:rsidR="00D16FD1" w:rsidRPr="00830D2E" w:rsidRDefault="00D16FD1" w:rsidP="00DA27EC">
      <w:pPr>
        <w:pStyle w:val="ListParagraph"/>
        <w:numPr>
          <w:ilvl w:val="0"/>
          <w:numId w:val="5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În asociaţie, calitatea de membru se consemnează. </w:t>
      </w:r>
    </w:p>
    <w:p w14:paraId="2CD723AE" w14:textId="57F75812" w:rsidR="00D16FD1" w:rsidRPr="00830D2E" w:rsidRDefault="00D16FD1" w:rsidP="00DA27EC">
      <w:pPr>
        <w:pStyle w:val="ListParagraph"/>
        <w:numPr>
          <w:ilvl w:val="0"/>
          <w:numId w:val="5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Bunurile transmise asociaţiei de către fondatori (membri) este proprietatea ei. Asociaţia utilizează aceste bunuri în scopurile stabilite în statut. </w:t>
      </w:r>
    </w:p>
    <w:p w14:paraId="54809956" w14:textId="46FA83A1" w:rsidR="00D16FD1" w:rsidRPr="00830D2E" w:rsidRDefault="00D16FD1" w:rsidP="00DA27EC">
      <w:pPr>
        <w:pStyle w:val="ListParagraph"/>
        <w:numPr>
          <w:ilvl w:val="0"/>
          <w:numId w:val="5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Membrii nu-şi păstrează drepturile asupra bunurilor transmise asociaţiei în proprietate, nici asupra cotizaţiilor de membru. Ei nu răspund pentru obligaţiile asociaţiei, iar aceasta nu răspunde pentru obligaţiile membrilor săi. </w:t>
      </w:r>
    </w:p>
    <w:p w14:paraId="64874AE3" w14:textId="13989035" w:rsidR="00D16FD1" w:rsidRPr="00830D2E" w:rsidRDefault="00D16FD1" w:rsidP="00DA27EC">
      <w:pPr>
        <w:pStyle w:val="ListParagraph"/>
        <w:numPr>
          <w:ilvl w:val="0"/>
          <w:numId w:val="5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Particularităţile constituirii, ale activităţii, statutul juridic al diferitelor tipuri de asociaţii se stabilesc prin lege. </w:t>
      </w:r>
    </w:p>
    <w:p w14:paraId="3550CDB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F0CADB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182. Fundaţia </w:t>
      </w:r>
    </w:p>
    <w:p w14:paraId="6BA32A8B" w14:textId="0E68A9AC" w:rsidR="00D16FD1" w:rsidRPr="00830D2E" w:rsidRDefault="00DA27EC" w:rsidP="00DA27EC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FF434F" w14:textId="28BDDD1D" w:rsidR="00DA27EC" w:rsidRDefault="00D16FD1" w:rsidP="00D16FD1">
      <w:pPr>
        <w:pStyle w:val="ListParagraph"/>
        <w:numPr>
          <w:ilvl w:val="0"/>
          <w:numId w:val="53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Fundaţie este organizaţia necomercială, fără membri, înfiinţată de una sau mai multe persoane fizice şi</w:t>
      </w:r>
      <w:r w:rsidR="00DA27EC">
        <w:rPr>
          <w:rFonts w:ascii="Times New Roman" w:hAnsi="Times New Roman" w:cs="Times New Roman"/>
          <w:sz w:val="24"/>
          <w:szCs w:val="24"/>
        </w:rPr>
        <w:t>/sau</w:t>
      </w:r>
      <w:r w:rsidRPr="00830D2E">
        <w:rPr>
          <w:rFonts w:ascii="Times New Roman" w:hAnsi="Times New Roman" w:cs="Times New Roman"/>
          <w:sz w:val="24"/>
          <w:szCs w:val="24"/>
        </w:rPr>
        <w:t xml:space="preserve"> juridice, dotată cu patrimoniu distinct şi separat de cel al fondatorilor, destinat atingerii scopurilor necomerciale prevăzute în actul de constituire. </w:t>
      </w:r>
    </w:p>
    <w:p w14:paraId="47D74781" w14:textId="29C5EA65" w:rsidR="00D16FD1" w:rsidRPr="00DA27EC" w:rsidRDefault="00D16FD1" w:rsidP="00D16FD1">
      <w:pPr>
        <w:pStyle w:val="ListParagraph"/>
        <w:numPr>
          <w:ilvl w:val="0"/>
          <w:numId w:val="53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Fundaţia poate fi constituită și în baza testamentului. </w:t>
      </w:r>
    </w:p>
    <w:p w14:paraId="28DEED6A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6D547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lastRenderedPageBreak/>
        <w:t>Articolul 183. Instituţia privată</w:t>
      </w:r>
    </w:p>
    <w:p w14:paraId="3770A92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55ADC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(1)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Instituţia privată este organizaţia necomercială constituită de către un fondator pentru realizarea unor scopuri necomerciale, finanţată parţial sau integral de acesta. </w:t>
      </w:r>
    </w:p>
    <w:p w14:paraId="664B9E2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(2)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Bunurile se consideră transmise de fondator instituţiei private cu drept de proprietate dacă actul de constituire nu prevede altfel. </w:t>
      </w:r>
    </w:p>
    <w:p w14:paraId="7DFE740F" w14:textId="6588518A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(3)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Instituţia privată se constituie în baza hotărîrii persoanei fizice </w:t>
      </w:r>
      <w:r w:rsidR="00F41C69" w:rsidRPr="00830D2E">
        <w:rPr>
          <w:rFonts w:ascii="Times New Roman" w:hAnsi="Times New Roman" w:cs="Times New Roman"/>
          <w:sz w:val="24"/>
          <w:szCs w:val="24"/>
        </w:rPr>
        <w:t xml:space="preserve">sau </w:t>
      </w:r>
      <w:r w:rsidRPr="00830D2E">
        <w:rPr>
          <w:rFonts w:ascii="Times New Roman" w:hAnsi="Times New Roman" w:cs="Times New Roman"/>
          <w:sz w:val="24"/>
          <w:szCs w:val="24"/>
        </w:rPr>
        <w:t>juridice, care o dotează potrivit scopului preconizat.</w:t>
      </w:r>
    </w:p>
    <w:p w14:paraId="0984D7D4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887BA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184. Se abrogă </w:t>
      </w:r>
    </w:p>
    <w:p w14:paraId="075BCEC1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185. Se abrogă </w:t>
      </w:r>
    </w:p>
    <w:p w14:paraId="68176FF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F5D3A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>Articolul 186. Statutul organizaţiei necomerciale</w:t>
      </w:r>
    </w:p>
    <w:p w14:paraId="421855A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A005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(1)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Organizaţia necomercială acţionează în bază de statut dacă legea nu prevede altfel. </w:t>
      </w:r>
    </w:p>
    <w:p w14:paraId="410BF74D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(2)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Statutul trebuie să fie semnat de toţi fondatorii dacă legea nu prevede altfel. </w:t>
      </w:r>
    </w:p>
    <w:p w14:paraId="031B1BD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(3)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În statutul organizaţiei necomerciale trebuie să se indice: </w:t>
      </w:r>
    </w:p>
    <w:p w14:paraId="4206E868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forma juridică de organizare;</w:t>
      </w:r>
    </w:p>
    <w:p w14:paraId="1E0EC291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denumirea completă;</w:t>
      </w:r>
    </w:p>
    <w:p w14:paraId="374AE48E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termenul pentru care se constituie; </w:t>
      </w:r>
    </w:p>
    <w:p w14:paraId="4F2EF80C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scopurile pentru care a fost constituită;</w:t>
      </w:r>
    </w:p>
    <w:p w14:paraId="57EEC3BE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procedura de constituire, reorganizare și încetare a activității; </w:t>
      </w:r>
    </w:p>
    <w:p w14:paraId="7DD832A0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structura organizației, organele de conducere și control, competența şi durata mandatului acestora; </w:t>
      </w:r>
    </w:p>
    <w:p w14:paraId="6A1B25D3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modul de alegere a administratorului; </w:t>
      </w:r>
    </w:p>
    <w:p w14:paraId="2E86F9AD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procedura de adoptare și modificare a statutului;</w:t>
      </w:r>
    </w:p>
    <w:p w14:paraId="0B253C84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modalitatea prin care va asigura transparența activității sale; </w:t>
      </w:r>
    </w:p>
    <w:p w14:paraId="2E8F3F30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procedura de dizolvare benevolă; </w:t>
      </w:r>
    </w:p>
    <w:p w14:paraId="4877E6DC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modalitatea de distribuire a bunurilor rămase după lichidare</w:t>
      </w:r>
    </w:p>
    <w:p w14:paraId="3AE05845" w14:textId="77777777" w:rsidR="00D16FD1" w:rsidRPr="00830D2E" w:rsidRDefault="00D16FD1" w:rsidP="00967D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alte date stabilite de lege pentru tipul respectiv de organizaţie necomercială. </w:t>
      </w:r>
    </w:p>
    <w:p w14:paraId="4BA71A7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(4)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Statutul poate prevedea şi alte clauze care nu contravin legii. </w:t>
      </w:r>
    </w:p>
    <w:p w14:paraId="64AE56E9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91E23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187. Genurile de activitate ale organizaţiilor necomerciale </w:t>
      </w:r>
    </w:p>
    <w:p w14:paraId="0315D100" w14:textId="77777777" w:rsidR="00597C59" w:rsidRPr="00830D2E" w:rsidRDefault="00597C59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FADE3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(1)</w:t>
      </w:r>
      <w:r w:rsidRPr="00830D2E">
        <w:rPr>
          <w:rFonts w:ascii="Times New Roman" w:hAnsi="Times New Roman" w:cs="Times New Roman"/>
          <w:sz w:val="24"/>
          <w:szCs w:val="24"/>
        </w:rPr>
        <w:tab/>
        <w:t>Organizaţiile necomerciale sînt în drept să desfăşoare orice gen de activitate neinterzis de lege, care ţine de realizarea scopurilor prevăzute de statut.</w:t>
      </w:r>
    </w:p>
    <w:p w14:paraId="49BEC2D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(2)</w:t>
      </w:r>
      <w:r w:rsidRPr="00830D2E">
        <w:rPr>
          <w:rFonts w:ascii="Times New Roman" w:hAnsi="Times New Roman" w:cs="Times New Roman"/>
          <w:sz w:val="24"/>
          <w:szCs w:val="24"/>
        </w:rPr>
        <w:tab/>
        <w:t xml:space="preserve">Activitatea care, conform legii, este supusă licenţierii va fi practicată de organizaţiile necomerciale doar după obţinerea licenţei. </w:t>
      </w:r>
    </w:p>
    <w:p w14:paraId="3645C01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3A94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188. Activitatea economică a organizaţiei necomerciale </w:t>
      </w:r>
    </w:p>
    <w:p w14:paraId="3DBEFBC9" w14:textId="77777777" w:rsidR="00597C59" w:rsidRPr="00830D2E" w:rsidRDefault="00597C59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1473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>(1)</w:t>
      </w:r>
      <w:r w:rsidRPr="00830D2E">
        <w:rPr>
          <w:rFonts w:ascii="Times New Roman" w:hAnsi="Times New Roman" w:cs="Times New Roman"/>
          <w:sz w:val="24"/>
          <w:szCs w:val="24"/>
        </w:rPr>
        <w:tab/>
        <w:t>Organizaţia necomercială este în drept să desfăşoare activitatea economică. Activitatea economică poate fi exercitată nemijlocit de către organizația necomercială, sau prin fondarea, în condițiile legii, a persoanelor juridice cu scop lucrativ.</w:t>
      </w:r>
    </w:p>
    <w:p w14:paraId="16F3761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622EE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189. Conducerea, administrarea şi reprezentarea organizaţiei necomerciale </w:t>
      </w:r>
    </w:p>
    <w:p w14:paraId="2776BE62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278BE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t xml:space="preserve">Normele de conducere, administrare şi reprezentare a organizaţiei necomerciale sînt stabilite prin lege şi statutul ei. </w:t>
      </w:r>
    </w:p>
    <w:p w14:paraId="6F8EBAE8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44BA" w14:textId="77777777" w:rsidR="00D16FD1" w:rsidRPr="00830D2E" w:rsidRDefault="00D16FD1" w:rsidP="00D1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 xml:space="preserve">Articolul 190 se abrogă </w:t>
      </w:r>
    </w:p>
    <w:p w14:paraId="5CD8B7E3" w14:textId="39AD0229" w:rsidR="0052656A" w:rsidRPr="006C1FC0" w:rsidRDefault="00D16FD1" w:rsidP="00803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2E">
        <w:rPr>
          <w:rFonts w:ascii="Times New Roman" w:hAnsi="Times New Roman" w:cs="Times New Roman"/>
          <w:b/>
          <w:sz w:val="24"/>
          <w:szCs w:val="24"/>
        </w:rPr>
        <w:t>Articolul 191 se abrogă</w:t>
      </w:r>
    </w:p>
    <w:sectPr w:rsidR="0052656A" w:rsidRPr="006C1FC0" w:rsidSect="00830D2E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9D74" w14:textId="77777777" w:rsidR="00096305" w:rsidRDefault="00096305" w:rsidP="00C87D35">
      <w:pPr>
        <w:spacing w:after="0" w:line="240" w:lineRule="auto"/>
      </w:pPr>
      <w:r>
        <w:separator/>
      </w:r>
    </w:p>
  </w:endnote>
  <w:endnote w:type="continuationSeparator" w:id="0">
    <w:p w14:paraId="10D36418" w14:textId="77777777" w:rsidR="00096305" w:rsidRDefault="00096305" w:rsidP="00C8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942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A42A8" w14:textId="77777777" w:rsidR="001B73BC" w:rsidRDefault="001B7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7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8BDBDB" w14:textId="77777777" w:rsidR="001B73BC" w:rsidRDefault="001B7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70B8" w14:textId="77777777" w:rsidR="00096305" w:rsidRDefault="00096305" w:rsidP="00C87D35">
      <w:pPr>
        <w:spacing w:after="0" w:line="240" w:lineRule="auto"/>
      </w:pPr>
      <w:r>
        <w:separator/>
      </w:r>
    </w:p>
  </w:footnote>
  <w:footnote w:type="continuationSeparator" w:id="0">
    <w:p w14:paraId="6D11F7E8" w14:textId="77777777" w:rsidR="00096305" w:rsidRDefault="00096305" w:rsidP="00C8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F7F6" w14:textId="77777777" w:rsidR="001B73BC" w:rsidRPr="00C87D35" w:rsidRDefault="001B73BC" w:rsidP="00F25849">
    <w:pPr>
      <w:jc w:val="cent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AFD"/>
    <w:multiLevelType w:val="hybridMultilevel"/>
    <w:tmpl w:val="353CB3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15FD0"/>
    <w:multiLevelType w:val="hybridMultilevel"/>
    <w:tmpl w:val="43D2354A"/>
    <w:lvl w:ilvl="0" w:tplc="0BF03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5E3"/>
    <w:multiLevelType w:val="hybridMultilevel"/>
    <w:tmpl w:val="25D48C1A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5C69"/>
    <w:multiLevelType w:val="hybridMultilevel"/>
    <w:tmpl w:val="FAC03D5E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115E"/>
    <w:multiLevelType w:val="hybridMultilevel"/>
    <w:tmpl w:val="F2D67B8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698E"/>
    <w:multiLevelType w:val="hybridMultilevel"/>
    <w:tmpl w:val="4394F110"/>
    <w:lvl w:ilvl="0" w:tplc="1A0EDD1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0C73"/>
    <w:multiLevelType w:val="hybridMultilevel"/>
    <w:tmpl w:val="9C260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3D77E5"/>
    <w:multiLevelType w:val="hybridMultilevel"/>
    <w:tmpl w:val="E5FCBBC8"/>
    <w:lvl w:ilvl="0" w:tplc="94421834">
      <w:start w:val="1"/>
      <w:numFmt w:val="decimal"/>
      <w:lvlText w:val="(%1)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165DF"/>
    <w:multiLevelType w:val="hybridMultilevel"/>
    <w:tmpl w:val="937C72AE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8025A"/>
    <w:multiLevelType w:val="hybridMultilevel"/>
    <w:tmpl w:val="7562A29E"/>
    <w:lvl w:ilvl="0" w:tplc="0BD68F2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02DED"/>
    <w:multiLevelType w:val="hybridMultilevel"/>
    <w:tmpl w:val="1E32C624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9FB"/>
    <w:multiLevelType w:val="hybridMultilevel"/>
    <w:tmpl w:val="ABD0E182"/>
    <w:lvl w:ilvl="0" w:tplc="D5221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1F0437"/>
    <w:multiLevelType w:val="hybridMultilevel"/>
    <w:tmpl w:val="970C443C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75D99"/>
    <w:multiLevelType w:val="hybridMultilevel"/>
    <w:tmpl w:val="A7F83F3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7F60"/>
    <w:multiLevelType w:val="hybridMultilevel"/>
    <w:tmpl w:val="7BC82906"/>
    <w:lvl w:ilvl="0" w:tplc="793E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2547"/>
    <w:multiLevelType w:val="hybridMultilevel"/>
    <w:tmpl w:val="39B084C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45176"/>
    <w:multiLevelType w:val="hybridMultilevel"/>
    <w:tmpl w:val="74E61822"/>
    <w:lvl w:ilvl="0" w:tplc="17E61D1C">
      <w:start w:val="1"/>
      <w:numFmt w:val="decimal"/>
      <w:lvlText w:val="(%1)"/>
      <w:lvlJc w:val="left"/>
      <w:pPr>
        <w:ind w:left="825" w:hanging="46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A5908"/>
    <w:multiLevelType w:val="hybridMultilevel"/>
    <w:tmpl w:val="5226F654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E3152"/>
    <w:multiLevelType w:val="hybridMultilevel"/>
    <w:tmpl w:val="DFE86EB4"/>
    <w:lvl w:ilvl="0" w:tplc="7D269A14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242540E">
      <w:start w:val="40"/>
      <w:numFmt w:val="decimal"/>
      <w:lvlText w:val="(%3"/>
      <w:lvlJc w:val="left"/>
      <w:pPr>
        <w:ind w:left="306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A5198D"/>
    <w:multiLevelType w:val="hybridMultilevel"/>
    <w:tmpl w:val="8B00EF06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11543"/>
    <w:multiLevelType w:val="hybridMultilevel"/>
    <w:tmpl w:val="9EDA95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38D2"/>
    <w:multiLevelType w:val="hybridMultilevel"/>
    <w:tmpl w:val="1EBC9D4C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ED80CD5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4E02"/>
    <w:multiLevelType w:val="hybridMultilevel"/>
    <w:tmpl w:val="6632EFFA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17EBE"/>
    <w:multiLevelType w:val="hybridMultilevel"/>
    <w:tmpl w:val="4F0CDCE6"/>
    <w:lvl w:ilvl="0" w:tplc="5A90C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C119E"/>
    <w:multiLevelType w:val="hybridMultilevel"/>
    <w:tmpl w:val="0EB46BB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F578D0"/>
    <w:multiLevelType w:val="hybridMultilevel"/>
    <w:tmpl w:val="063C8890"/>
    <w:lvl w:ilvl="0" w:tplc="FED4CF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5084C"/>
    <w:multiLevelType w:val="hybridMultilevel"/>
    <w:tmpl w:val="1F34986E"/>
    <w:lvl w:ilvl="0" w:tplc="904E843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C26D3"/>
    <w:multiLevelType w:val="hybridMultilevel"/>
    <w:tmpl w:val="A7F83F3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F3F58"/>
    <w:multiLevelType w:val="hybridMultilevel"/>
    <w:tmpl w:val="13A27446"/>
    <w:lvl w:ilvl="0" w:tplc="D3E6D60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E4D687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3B90606A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FD3E00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C4562"/>
    <w:multiLevelType w:val="hybridMultilevel"/>
    <w:tmpl w:val="64FA486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91AC7"/>
    <w:multiLevelType w:val="hybridMultilevel"/>
    <w:tmpl w:val="74E61822"/>
    <w:lvl w:ilvl="0" w:tplc="17E61D1C">
      <w:start w:val="1"/>
      <w:numFmt w:val="decimal"/>
      <w:lvlText w:val="(%1)"/>
      <w:lvlJc w:val="left"/>
      <w:pPr>
        <w:ind w:left="825" w:hanging="46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E0078"/>
    <w:multiLevelType w:val="hybridMultilevel"/>
    <w:tmpl w:val="A7F83F3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02F47"/>
    <w:multiLevelType w:val="hybridMultilevel"/>
    <w:tmpl w:val="9C260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4A4E05"/>
    <w:multiLevelType w:val="hybridMultilevel"/>
    <w:tmpl w:val="9C260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E91FC0"/>
    <w:multiLevelType w:val="hybridMultilevel"/>
    <w:tmpl w:val="A1F49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D7A34"/>
    <w:multiLevelType w:val="hybridMultilevel"/>
    <w:tmpl w:val="3A0E8948"/>
    <w:lvl w:ilvl="0" w:tplc="16ECAB0A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2A5F52"/>
    <w:multiLevelType w:val="hybridMultilevel"/>
    <w:tmpl w:val="5226F654"/>
    <w:lvl w:ilvl="0" w:tplc="6CD6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D1BD2"/>
    <w:multiLevelType w:val="hybridMultilevel"/>
    <w:tmpl w:val="063C8890"/>
    <w:lvl w:ilvl="0" w:tplc="FED4CF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C12CE"/>
    <w:multiLevelType w:val="hybridMultilevel"/>
    <w:tmpl w:val="39B084C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81D8A"/>
    <w:multiLevelType w:val="hybridMultilevel"/>
    <w:tmpl w:val="39B084C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F02B6"/>
    <w:multiLevelType w:val="hybridMultilevel"/>
    <w:tmpl w:val="4080F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63F86"/>
    <w:multiLevelType w:val="hybridMultilevel"/>
    <w:tmpl w:val="0B9A8474"/>
    <w:lvl w:ilvl="0" w:tplc="CFB868BE">
      <w:start w:val="1"/>
      <w:numFmt w:val="decimal"/>
      <w:lvlText w:val="(%1)"/>
      <w:lvlJc w:val="left"/>
      <w:pPr>
        <w:ind w:left="53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042" w:hanging="360"/>
      </w:pPr>
    </w:lvl>
    <w:lvl w:ilvl="2" w:tplc="0418001B" w:tentative="1">
      <w:start w:val="1"/>
      <w:numFmt w:val="lowerRoman"/>
      <w:lvlText w:val="%3."/>
      <w:lvlJc w:val="right"/>
      <w:pPr>
        <w:ind w:left="6762" w:hanging="180"/>
      </w:pPr>
    </w:lvl>
    <w:lvl w:ilvl="3" w:tplc="0418000F" w:tentative="1">
      <w:start w:val="1"/>
      <w:numFmt w:val="decimal"/>
      <w:lvlText w:val="%4."/>
      <w:lvlJc w:val="left"/>
      <w:pPr>
        <w:ind w:left="7482" w:hanging="360"/>
      </w:pPr>
    </w:lvl>
    <w:lvl w:ilvl="4" w:tplc="04180019" w:tentative="1">
      <w:start w:val="1"/>
      <w:numFmt w:val="lowerLetter"/>
      <w:lvlText w:val="%5."/>
      <w:lvlJc w:val="left"/>
      <w:pPr>
        <w:ind w:left="8202" w:hanging="360"/>
      </w:pPr>
    </w:lvl>
    <w:lvl w:ilvl="5" w:tplc="0418001B" w:tentative="1">
      <w:start w:val="1"/>
      <w:numFmt w:val="lowerRoman"/>
      <w:lvlText w:val="%6."/>
      <w:lvlJc w:val="right"/>
      <w:pPr>
        <w:ind w:left="8922" w:hanging="180"/>
      </w:pPr>
    </w:lvl>
    <w:lvl w:ilvl="6" w:tplc="0418000F" w:tentative="1">
      <w:start w:val="1"/>
      <w:numFmt w:val="decimal"/>
      <w:lvlText w:val="%7."/>
      <w:lvlJc w:val="left"/>
      <w:pPr>
        <w:ind w:left="9642" w:hanging="360"/>
      </w:pPr>
    </w:lvl>
    <w:lvl w:ilvl="7" w:tplc="04180019" w:tentative="1">
      <w:start w:val="1"/>
      <w:numFmt w:val="lowerLetter"/>
      <w:lvlText w:val="%8."/>
      <w:lvlJc w:val="left"/>
      <w:pPr>
        <w:ind w:left="10362" w:hanging="360"/>
      </w:pPr>
    </w:lvl>
    <w:lvl w:ilvl="8" w:tplc="0418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2" w15:restartNumberingAfterBreak="0">
    <w:nsid w:val="5FE05F72"/>
    <w:multiLevelType w:val="hybridMultilevel"/>
    <w:tmpl w:val="A7F83F3A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F7D2B"/>
    <w:multiLevelType w:val="hybridMultilevel"/>
    <w:tmpl w:val="9C260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5CC1428"/>
    <w:multiLevelType w:val="hybridMultilevel"/>
    <w:tmpl w:val="DAEAD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66427A9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ED4CFF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6EC8"/>
    <w:multiLevelType w:val="hybridMultilevel"/>
    <w:tmpl w:val="9EF4A48C"/>
    <w:lvl w:ilvl="0" w:tplc="D46A6D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1578D"/>
    <w:multiLevelType w:val="hybridMultilevel"/>
    <w:tmpl w:val="937C72AE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51DA6"/>
    <w:multiLevelType w:val="hybridMultilevel"/>
    <w:tmpl w:val="2C7CFEB6"/>
    <w:lvl w:ilvl="0" w:tplc="A7D89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42DF4"/>
    <w:multiLevelType w:val="hybridMultilevel"/>
    <w:tmpl w:val="637E6C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C60746"/>
    <w:multiLevelType w:val="hybridMultilevel"/>
    <w:tmpl w:val="937C72AE"/>
    <w:lvl w:ilvl="0" w:tplc="CFB86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721F8"/>
    <w:multiLevelType w:val="hybridMultilevel"/>
    <w:tmpl w:val="9C260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9F329F8"/>
    <w:multiLevelType w:val="hybridMultilevel"/>
    <w:tmpl w:val="2AA081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495" w:hanging="360"/>
      </w:pPr>
    </w:lvl>
    <w:lvl w:ilvl="2" w:tplc="60B6801A">
      <w:start w:val="1"/>
      <w:numFmt w:val="decimal"/>
      <w:lvlText w:val="(%3"/>
      <w:lvlJc w:val="left"/>
      <w:pPr>
        <w:ind w:left="3780" w:hanging="360"/>
      </w:pPr>
      <w:rPr>
        <w:rFonts w:hint="default"/>
      </w:rPr>
    </w:lvl>
    <w:lvl w:ilvl="3" w:tplc="D2A8F800">
      <w:start w:val="1"/>
      <w:numFmt w:val="decimal"/>
      <w:lvlText w:val="(%4)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4" w:tplc="04090017">
      <w:start w:val="1"/>
      <w:numFmt w:val="lowerLetter"/>
      <w:lvlText w:val="%5)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AB301EF"/>
    <w:multiLevelType w:val="hybridMultilevel"/>
    <w:tmpl w:val="CC6273F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09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2"/>
  </w:num>
  <w:num w:numId="9">
    <w:abstractNumId w:val="17"/>
  </w:num>
  <w:num w:numId="10">
    <w:abstractNumId w:val="14"/>
  </w:num>
  <w:num w:numId="11">
    <w:abstractNumId w:val="9"/>
  </w:num>
  <w:num w:numId="12">
    <w:abstractNumId w:val="30"/>
  </w:num>
  <w:num w:numId="13">
    <w:abstractNumId w:val="51"/>
  </w:num>
  <w:num w:numId="14">
    <w:abstractNumId w:val="45"/>
  </w:num>
  <w:num w:numId="15">
    <w:abstractNumId w:val="35"/>
  </w:num>
  <w:num w:numId="16">
    <w:abstractNumId w:val="26"/>
  </w:num>
  <w:num w:numId="17">
    <w:abstractNumId w:val="44"/>
  </w:num>
  <w:num w:numId="18">
    <w:abstractNumId w:val="28"/>
  </w:num>
  <w:num w:numId="19">
    <w:abstractNumId w:val="16"/>
  </w:num>
  <w:num w:numId="20">
    <w:abstractNumId w:val="34"/>
  </w:num>
  <w:num w:numId="21">
    <w:abstractNumId w:val="7"/>
  </w:num>
  <w:num w:numId="22">
    <w:abstractNumId w:val="1"/>
  </w:num>
  <w:num w:numId="23">
    <w:abstractNumId w:val="23"/>
  </w:num>
  <w:num w:numId="24">
    <w:abstractNumId w:val="20"/>
  </w:num>
  <w:num w:numId="25">
    <w:abstractNumId w:val="48"/>
  </w:num>
  <w:num w:numId="26">
    <w:abstractNumId w:val="31"/>
  </w:num>
  <w:num w:numId="27">
    <w:abstractNumId w:val="42"/>
  </w:num>
  <w:num w:numId="28">
    <w:abstractNumId w:val="38"/>
  </w:num>
  <w:num w:numId="29">
    <w:abstractNumId w:val="47"/>
  </w:num>
  <w:num w:numId="30">
    <w:abstractNumId w:val="39"/>
  </w:num>
  <w:num w:numId="31">
    <w:abstractNumId w:val="15"/>
  </w:num>
  <w:num w:numId="32">
    <w:abstractNumId w:val="12"/>
  </w:num>
  <w:num w:numId="33">
    <w:abstractNumId w:val="6"/>
  </w:num>
  <w:num w:numId="34">
    <w:abstractNumId w:val="50"/>
  </w:num>
  <w:num w:numId="35">
    <w:abstractNumId w:val="19"/>
  </w:num>
  <w:num w:numId="36">
    <w:abstractNumId w:val="33"/>
  </w:num>
  <w:num w:numId="37">
    <w:abstractNumId w:val="46"/>
  </w:num>
  <w:num w:numId="38">
    <w:abstractNumId w:val="43"/>
  </w:num>
  <w:num w:numId="39">
    <w:abstractNumId w:val="11"/>
  </w:num>
  <w:num w:numId="40">
    <w:abstractNumId w:val="8"/>
  </w:num>
  <w:num w:numId="41">
    <w:abstractNumId w:val="49"/>
  </w:num>
  <w:num w:numId="42">
    <w:abstractNumId w:val="29"/>
  </w:num>
  <w:num w:numId="43">
    <w:abstractNumId w:val="32"/>
  </w:num>
  <w:num w:numId="44">
    <w:abstractNumId w:val="41"/>
  </w:num>
  <w:num w:numId="45">
    <w:abstractNumId w:val="27"/>
  </w:num>
  <w:num w:numId="46">
    <w:abstractNumId w:val="10"/>
  </w:num>
  <w:num w:numId="47">
    <w:abstractNumId w:val="36"/>
  </w:num>
  <w:num w:numId="48">
    <w:abstractNumId w:val="4"/>
  </w:num>
  <w:num w:numId="49">
    <w:abstractNumId w:val="24"/>
  </w:num>
  <w:num w:numId="50">
    <w:abstractNumId w:val="52"/>
  </w:num>
  <w:num w:numId="51">
    <w:abstractNumId w:val="40"/>
  </w:num>
  <w:num w:numId="52">
    <w:abstractNumId w:val="37"/>
  </w:num>
  <w:num w:numId="53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35"/>
    <w:rsid w:val="00001D0B"/>
    <w:rsid w:val="00006684"/>
    <w:rsid w:val="00007833"/>
    <w:rsid w:val="0001106B"/>
    <w:rsid w:val="000126B2"/>
    <w:rsid w:val="00013866"/>
    <w:rsid w:val="00027F80"/>
    <w:rsid w:val="00032E7E"/>
    <w:rsid w:val="00033DD7"/>
    <w:rsid w:val="00035F20"/>
    <w:rsid w:val="00037360"/>
    <w:rsid w:val="000406B9"/>
    <w:rsid w:val="00044F4A"/>
    <w:rsid w:val="00050310"/>
    <w:rsid w:val="00055C55"/>
    <w:rsid w:val="000560EC"/>
    <w:rsid w:val="0005791C"/>
    <w:rsid w:val="00061B0C"/>
    <w:rsid w:val="00062D2B"/>
    <w:rsid w:val="000631E3"/>
    <w:rsid w:val="00063638"/>
    <w:rsid w:val="00064299"/>
    <w:rsid w:val="000644AB"/>
    <w:rsid w:val="000653FF"/>
    <w:rsid w:val="0006622D"/>
    <w:rsid w:val="0007068F"/>
    <w:rsid w:val="000714AE"/>
    <w:rsid w:val="00081164"/>
    <w:rsid w:val="00082E59"/>
    <w:rsid w:val="00085475"/>
    <w:rsid w:val="00086175"/>
    <w:rsid w:val="00087D1F"/>
    <w:rsid w:val="00092862"/>
    <w:rsid w:val="00095589"/>
    <w:rsid w:val="000959CE"/>
    <w:rsid w:val="00096305"/>
    <w:rsid w:val="00096DE9"/>
    <w:rsid w:val="000A3F61"/>
    <w:rsid w:val="000A6562"/>
    <w:rsid w:val="000B2496"/>
    <w:rsid w:val="000B3A9E"/>
    <w:rsid w:val="000B4F2E"/>
    <w:rsid w:val="000B6D2B"/>
    <w:rsid w:val="000C061B"/>
    <w:rsid w:val="000C163B"/>
    <w:rsid w:val="000C1D60"/>
    <w:rsid w:val="000C36EC"/>
    <w:rsid w:val="000D5C37"/>
    <w:rsid w:val="000D6682"/>
    <w:rsid w:val="000D739F"/>
    <w:rsid w:val="000E1282"/>
    <w:rsid w:val="000E3773"/>
    <w:rsid w:val="000E6E24"/>
    <w:rsid w:val="000F02C7"/>
    <w:rsid w:val="000F45FE"/>
    <w:rsid w:val="000F52D3"/>
    <w:rsid w:val="000F55EA"/>
    <w:rsid w:val="00111CFD"/>
    <w:rsid w:val="00114675"/>
    <w:rsid w:val="00115700"/>
    <w:rsid w:val="00116544"/>
    <w:rsid w:val="00117884"/>
    <w:rsid w:val="001224D6"/>
    <w:rsid w:val="00126C62"/>
    <w:rsid w:val="001275CF"/>
    <w:rsid w:val="001320DC"/>
    <w:rsid w:val="001340D5"/>
    <w:rsid w:val="00136782"/>
    <w:rsid w:val="001424D4"/>
    <w:rsid w:val="00145DEB"/>
    <w:rsid w:val="00155389"/>
    <w:rsid w:val="001605B4"/>
    <w:rsid w:val="00165256"/>
    <w:rsid w:val="00166DFB"/>
    <w:rsid w:val="001722AE"/>
    <w:rsid w:val="0017295F"/>
    <w:rsid w:val="00176CEC"/>
    <w:rsid w:val="001854CA"/>
    <w:rsid w:val="001873AF"/>
    <w:rsid w:val="00193E12"/>
    <w:rsid w:val="00196CC2"/>
    <w:rsid w:val="001A23EC"/>
    <w:rsid w:val="001A49A3"/>
    <w:rsid w:val="001B0333"/>
    <w:rsid w:val="001B0E02"/>
    <w:rsid w:val="001B0FB7"/>
    <w:rsid w:val="001B32B6"/>
    <w:rsid w:val="001B73BC"/>
    <w:rsid w:val="001C5646"/>
    <w:rsid w:val="001D31DB"/>
    <w:rsid w:val="001D6F62"/>
    <w:rsid w:val="001E1029"/>
    <w:rsid w:val="001E63DC"/>
    <w:rsid w:val="001E6C40"/>
    <w:rsid w:val="001F0BF9"/>
    <w:rsid w:val="001F35D6"/>
    <w:rsid w:val="001F38E9"/>
    <w:rsid w:val="001F5DBB"/>
    <w:rsid w:val="001F6939"/>
    <w:rsid w:val="001F753C"/>
    <w:rsid w:val="0020756C"/>
    <w:rsid w:val="00207CF2"/>
    <w:rsid w:val="00211CBD"/>
    <w:rsid w:val="00212268"/>
    <w:rsid w:val="002147A1"/>
    <w:rsid w:val="00216F39"/>
    <w:rsid w:val="0022231A"/>
    <w:rsid w:val="00225B66"/>
    <w:rsid w:val="00227F3B"/>
    <w:rsid w:val="0023252F"/>
    <w:rsid w:val="00233C17"/>
    <w:rsid w:val="00236ACB"/>
    <w:rsid w:val="00236E9F"/>
    <w:rsid w:val="00244A20"/>
    <w:rsid w:val="00244FCE"/>
    <w:rsid w:val="00245839"/>
    <w:rsid w:val="00247600"/>
    <w:rsid w:val="00251CBC"/>
    <w:rsid w:val="00251E98"/>
    <w:rsid w:val="00254FAC"/>
    <w:rsid w:val="002577FA"/>
    <w:rsid w:val="00257BCB"/>
    <w:rsid w:val="00257FCE"/>
    <w:rsid w:val="002616C8"/>
    <w:rsid w:val="00262442"/>
    <w:rsid w:val="00270A59"/>
    <w:rsid w:val="00271E73"/>
    <w:rsid w:val="00271E7C"/>
    <w:rsid w:val="00273B33"/>
    <w:rsid w:val="00281743"/>
    <w:rsid w:val="0028372C"/>
    <w:rsid w:val="00291B5E"/>
    <w:rsid w:val="00295D5E"/>
    <w:rsid w:val="002A25D2"/>
    <w:rsid w:val="002A6FE4"/>
    <w:rsid w:val="002B32BC"/>
    <w:rsid w:val="002B3BBA"/>
    <w:rsid w:val="002B725C"/>
    <w:rsid w:val="002C2247"/>
    <w:rsid w:val="002C2AE7"/>
    <w:rsid w:val="002C36F8"/>
    <w:rsid w:val="002C3C3E"/>
    <w:rsid w:val="002D16B1"/>
    <w:rsid w:val="002D366A"/>
    <w:rsid w:val="002D6A7E"/>
    <w:rsid w:val="002E38F2"/>
    <w:rsid w:val="002E3AE3"/>
    <w:rsid w:val="002E476D"/>
    <w:rsid w:val="002E4904"/>
    <w:rsid w:val="002E709A"/>
    <w:rsid w:val="002F2E26"/>
    <w:rsid w:val="002F3F9B"/>
    <w:rsid w:val="002F5E23"/>
    <w:rsid w:val="00302DDF"/>
    <w:rsid w:val="00306329"/>
    <w:rsid w:val="0030729D"/>
    <w:rsid w:val="0031173F"/>
    <w:rsid w:val="00311846"/>
    <w:rsid w:val="00312157"/>
    <w:rsid w:val="003209D1"/>
    <w:rsid w:val="00322D19"/>
    <w:rsid w:val="003236F1"/>
    <w:rsid w:val="003261A9"/>
    <w:rsid w:val="003309FD"/>
    <w:rsid w:val="00331ABE"/>
    <w:rsid w:val="00331CCC"/>
    <w:rsid w:val="00332941"/>
    <w:rsid w:val="00333C85"/>
    <w:rsid w:val="003402FA"/>
    <w:rsid w:val="00341744"/>
    <w:rsid w:val="003417EA"/>
    <w:rsid w:val="003478A0"/>
    <w:rsid w:val="00352169"/>
    <w:rsid w:val="003551B3"/>
    <w:rsid w:val="0035671E"/>
    <w:rsid w:val="00356B9D"/>
    <w:rsid w:val="00357A56"/>
    <w:rsid w:val="00357EED"/>
    <w:rsid w:val="003626EA"/>
    <w:rsid w:val="00370D14"/>
    <w:rsid w:val="00370EF7"/>
    <w:rsid w:val="00371A60"/>
    <w:rsid w:val="00372619"/>
    <w:rsid w:val="0037261E"/>
    <w:rsid w:val="00373FD3"/>
    <w:rsid w:val="00376863"/>
    <w:rsid w:val="003823B3"/>
    <w:rsid w:val="00384A45"/>
    <w:rsid w:val="00386E1B"/>
    <w:rsid w:val="00390BB2"/>
    <w:rsid w:val="00391674"/>
    <w:rsid w:val="00396276"/>
    <w:rsid w:val="00396FBD"/>
    <w:rsid w:val="003A0BA7"/>
    <w:rsid w:val="003A22E1"/>
    <w:rsid w:val="003A596E"/>
    <w:rsid w:val="003A672B"/>
    <w:rsid w:val="003B0781"/>
    <w:rsid w:val="003B0D0C"/>
    <w:rsid w:val="003B20BD"/>
    <w:rsid w:val="003B3528"/>
    <w:rsid w:val="003C30A2"/>
    <w:rsid w:val="003C569B"/>
    <w:rsid w:val="003C6769"/>
    <w:rsid w:val="003D0BA3"/>
    <w:rsid w:val="003D6F60"/>
    <w:rsid w:val="003E0900"/>
    <w:rsid w:val="003E1A07"/>
    <w:rsid w:val="003E27E8"/>
    <w:rsid w:val="003E466B"/>
    <w:rsid w:val="003E4AE6"/>
    <w:rsid w:val="003E4B2E"/>
    <w:rsid w:val="003F6618"/>
    <w:rsid w:val="003F72B2"/>
    <w:rsid w:val="00400685"/>
    <w:rsid w:val="004011DA"/>
    <w:rsid w:val="00401E46"/>
    <w:rsid w:val="00402378"/>
    <w:rsid w:val="004039FC"/>
    <w:rsid w:val="004064F3"/>
    <w:rsid w:val="00417B1C"/>
    <w:rsid w:val="0042005A"/>
    <w:rsid w:val="004200CF"/>
    <w:rsid w:val="00420F1E"/>
    <w:rsid w:val="00421764"/>
    <w:rsid w:val="00422E0A"/>
    <w:rsid w:val="004263C8"/>
    <w:rsid w:val="00435906"/>
    <w:rsid w:val="00440E96"/>
    <w:rsid w:val="00443ACB"/>
    <w:rsid w:val="00443B34"/>
    <w:rsid w:val="00455641"/>
    <w:rsid w:val="00457A93"/>
    <w:rsid w:val="004605C6"/>
    <w:rsid w:val="004623C2"/>
    <w:rsid w:val="00464580"/>
    <w:rsid w:val="00473494"/>
    <w:rsid w:val="0048095F"/>
    <w:rsid w:val="004924E6"/>
    <w:rsid w:val="00492A03"/>
    <w:rsid w:val="00496B5D"/>
    <w:rsid w:val="00497977"/>
    <w:rsid w:val="004A3CFA"/>
    <w:rsid w:val="004A5075"/>
    <w:rsid w:val="004A5BDF"/>
    <w:rsid w:val="004A7D74"/>
    <w:rsid w:val="004B23C1"/>
    <w:rsid w:val="004B68F0"/>
    <w:rsid w:val="004C10B7"/>
    <w:rsid w:val="004C2567"/>
    <w:rsid w:val="004D753E"/>
    <w:rsid w:val="004E0041"/>
    <w:rsid w:val="004E319F"/>
    <w:rsid w:val="004E4B8C"/>
    <w:rsid w:val="004E4F51"/>
    <w:rsid w:val="004E7EEB"/>
    <w:rsid w:val="004F1BA4"/>
    <w:rsid w:val="004F20DE"/>
    <w:rsid w:val="004F561C"/>
    <w:rsid w:val="00500DEA"/>
    <w:rsid w:val="0050216A"/>
    <w:rsid w:val="00504E25"/>
    <w:rsid w:val="00524436"/>
    <w:rsid w:val="00526197"/>
    <w:rsid w:val="0052656A"/>
    <w:rsid w:val="00534AD7"/>
    <w:rsid w:val="0054351D"/>
    <w:rsid w:val="005438E0"/>
    <w:rsid w:val="00545B46"/>
    <w:rsid w:val="00554D60"/>
    <w:rsid w:val="00564071"/>
    <w:rsid w:val="0056456F"/>
    <w:rsid w:val="00566F31"/>
    <w:rsid w:val="00570F3A"/>
    <w:rsid w:val="005734C1"/>
    <w:rsid w:val="00574388"/>
    <w:rsid w:val="00577010"/>
    <w:rsid w:val="005818C4"/>
    <w:rsid w:val="005837C4"/>
    <w:rsid w:val="00583DB2"/>
    <w:rsid w:val="00593FF5"/>
    <w:rsid w:val="00594676"/>
    <w:rsid w:val="005963F6"/>
    <w:rsid w:val="00597C59"/>
    <w:rsid w:val="005A31E6"/>
    <w:rsid w:val="005A4F56"/>
    <w:rsid w:val="005A7739"/>
    <w:rsid w:val="005B22A4"/>
    <w:rsid w:val="005C3340"/>
    <w:rsid w:val="005C6D44"/>
    <w:rsid w:val="005C7128"/>
    <w:rsid w:val="005D05AC"/>
    <w:rsid w:val="005E3F99"/>
    <w:rsid w:val="005E599C"/>
    <w:rsid w:val="005E7F89"/>
    <w:rsid w:val="005F0449"/>
    <w:rsid w:val="005F1845"/>
    <w:rsid w:val="005F36C2"/>
    <w:rsid w:val="005F4B20"/>
    <w:rsid w:val="005F79CD"/>
    <w:rsid w:val="0060019A"/>
    <w:rsid w:val="00603F7E"/>
    <w:rsid w:val="00607F3D"/>
    <w:rsid w:val="00612B77"/>
    <w:rsid w:val="0061548A"/>
    <w:rsid w:val="0061630E"/>
    <w:rsid w:val="0061656A"/>
    <w:rsid w:val="00616D6D"/>
    <w:rsid w:val="00622961"/>
    <w:rsid w:val="0062418E"/>
    <w:rsid w:val="0062616E"/>
    <w:rsid w:val="00626D5D"/>
    <w:rsid w:val="00626DD9"/>
    <w:rsid w:val="0063313D"/>
    <w:rsid w:val="00635ABE"/>
    <w:rsid w:val="00641475"/>
    <w:rsid w:val="006445C2"/>
    <w:rsid w:val="006464F9"/>
    <w:rsid w:val="006510A6"/>
    <w:rsid w:val="006514C2"/>
    <w:rsid w:val="00660374"/>
    <w:rsid w:val="00660A78"/>
    <w:rsid w:val="00660F1B"/>
    <w:rsid w:val="00662D01"/>
    <w:rsid w:val="00664847"/>
    <w:rsid w:val="006658BC"/>
    <w:rsid w:val="00672D5E"/>
    <w:rsid w:val="006757C1"/>
    <w:rsid w:val="006830C8"/>
    <w:rsid w:val="0069357A"/>
    <w:rsid w:val="00694805"/>
    <w:rsid w:val="00694E4C"/>
    <w:rsid w:val="006A089A"/>
    <w:rsid w:val="006A362E"/>
    <w:rsid w:val="006A4E75"/>
    <w:rsid w:val="006A6232"/>
    <w:rsid w:val="006A6819"/>
    <w:rsid w:val="006B23D6"/>
    <w:rsid w:val="006B4132"/>
    <w:rsid w:val="006B4CEC"/>
    <w:rsid w:val="006B5E44"/>
    <w:rsid w:val="006B6769"/>
    <w:rsid w:val="006B6E82"/>
    <w:rsid w:val="006C1FC0"/>
    <w:rsid w:val="006C2217"/>
    <w:rsid w:val="006C530F"/>
    <w:rsid w:val="006C70A1"/>
    <w:rsid w:val="006C7252"/>
    <w:rsid w:val="006D09EB"/>
    <w:rsid w:val="006D210B"/>
    <w:rsid w:val="006D7373"/>
    <w:rsid w:val="006E1444"/>
    <w:rsid w:val="006E1626"/>
    <w:rsid w:val="006E73D4"/>
    <w:rsid w:val="006F3D86"/>
    <w:rsid w:val="00702531"/>
    <w:rsid w:val="00703BD5"/>
    <w:rsid w:val="0070772C"/>
    <w:rsid w:val="00710F5A"/>
    <w:rsid w:val="007315A6"/>
    <w:rsid w:val="00731B92"/>
    <w:rsid w:val="00735798"/>
    <w:rsid w:val="00736CBF"/>
    <w:rsid w:val="00737F1B"/>
    <w:rsid w:val="007442F4"/>
    <w:rsid w:val="00747766"/>
    <w:rsid w:val="00747CB8"/>
    <w:rsid w:val="007509D5"/>
    <w:rsid w:val="0075212B"/>
    <w:rsid w:val="00755186"/>
    <w:rsid w:val="00755939"/>
    <w:rsid w:val="0075728D"/>
    <w:rsid w:val="0075790E"/>
    <w:rsid w:val="00760B30"/>
    <w:rsid w:val="00762DAA"/>
    <w:rsid w:val="00766195"/>
    <w:rsid w:val="00781D50"/>
    <w:rsid w:val="00784129"/>
    <w:rsid w:val="00784E51"/>
    <w:rsid w:val="0079171C"/>
    <w:rsid w:val="0079204D"/>
    <w:rsid w:val="00796B30"/>
    <w:rsid w:val="00797D21"/>
    <w:rsid w:val="007A145C"/>
    <w:rsid w:val="007A2123"/>
    <w:rsid w:val="007A423C"/>
    <w:rsid w:val="007A4DF6"/>
    <w:rsid w:val="007B46DE"/>
    <w:rsid w:val="007B53E8"/>
    <w:rsid w:val="007C077F"/>
    <w:rsid w:val="007C2854"/>
    <w:rsid w:val="007C3476"/>
    <w:rsid w:val="007C3BF3"/>
    <w:rsid w:val="007C4407"/>
    <w:rsid w:val="007D630B"/>
    <w:rsid w:val="007E25F4"/>
    <w:rsid w:val="007E6A0D"/>
    <w:rsid w:val="007F6645"/>
    <w:rsid w:val="007F7FE5"/>
    <w:rsid w:val="008006BD"/>
    <w:rsid w:val="008011E0"/>
    <w:rsid w:val="00801A17"/>
    <w:rsid w:val="00803554"/>
    <w:rsid w:val="008036E8"/>
    <w:rsid w:val="00807E18"/>
    <w:rsid w:val="008118C3"/>
    <w:rsid w:val="00811F57"/>
    <w:rsid w:val="008150EE"/>
    <w:rsid w:val="008168F7"/>
    <w:rsid w:val="00816E67"/>
    <w:rsid w:val="00822355"/>
    <w:rsid w:val="00823814"/>
    <w:rsid w:val="00826798"/>
    <w:rsid w:val="0082767A"/>
    <w:rsid w:val="00830D2E"/>
    <w:rsid w:val="00831569"/>
    <w:rsid w:val="00840EE9"/>
    <w:rsid w:val="008565B1"/>
    <w:rsid w:val="0085756E"/>
    <w:rsid w:val="00861527"/>
    <w:rsid w:val="008628B7"/>
    <w:rsid w:val="00864CC4"/>
    <w:rsid w:val="00866FCA"/>
    <w:rsid w:val="008705DF"/>
    <w:rsid w:val="0087074A"/>
    <w:rsid w:val="008762AF"/>
    <w:rsid w:val="008773E7"/>
    <w:rsid w:val="008809F6"/>
    <w:rsid w:val="00885BEE"/>
    <w:rsid w:val="008870DC"/>
    <w:rsid w:val="00890AFA"/>
    <w:rsid w:val="008915B4"/>
    <w:rsid w:val="008A31A0"/>
    <w:rsid w:val="008A5ACC"/>
    <w:rsid w:val="008A6E97"/>
    <w:rsid w:val="008B0CD6"/>
    <w:rsid w:val="008B2058"/>
    <w:rsid w:val="008B31F5"/>
    <w:rsid w:val="008B38B4"/>
    <w:rsid w:val="008B52C1"/>
    <w:rsid w:val="008B70C0"/>
    <w:rsid w:val="008C3076"/>
    <w:rsid w:val="008C7E00"/>
    <w:rsid w:val="008D100B"/>
    <w:rsid w:val="008D20B6"/>
    <w:rsid w:val="008D2491"/>
    <w:rsid w:val="008D6113"/>
    <w:rsid w:val="008D73B9"/>
    <w:rsid w:val="008D7C08"/>
    <w:rsid w:val="008E2343"/>
    <w:rsid w:val="008E3697"/>
    <w:rsid w:val="008E4DA2"/>
    <w:rsid w:val="008F1D05"/>
    <w:rsid w:val="008F28B4"/>
    <w:rsid w:val="008F3B2E"/>
    <w:rsid w:val="008F6D51"/>
    <w:rsid w:val="009104FD"/>
    <w:rsid w:val="00914252"/>
    <w:rsid w:val="0091569E"/>
    <w:rsid w:val="00920887"/>
    <w:rsid w:val="00921FD2"/>
    <w:rsid w:val="00925E08"/>
    <w:rsid w:val="009304A1"/>
    <w:rsid w:val="009412D6"/>
    <w:rsid w:val="009426B8"/>
    <w:rsid w:val="00945847"/>
    <w:rsid w:val="00947867"/>
    <w:rsid w:val="00953173"/>
    <w:rsid w:val="00953F78"/>
    <w:rsid w:val="00957D55"/>
    <w:rsid w:val="009622F0"/>
    <w:rsid w:val="00964044"/>
    <w:rsid w:val="00967982"/>
    <w:rsid w:val="00967DFA"/>
    <w:rsid w:val="00972D6B"/>
    <w:rsid w:val="00973938"/>
    <w:rsid w:val="00977010"/>
    <w:rsid w:val="009803DB"/>
    <w:rsid w:val="009804A9"/>
    <w:rsid w:val="00980D5C"/>
    <w:rsid w:val="0098382C"/>
    <w:rsid w:val="0098533A"/>
    <w:rsid w:val="0098591F"/>
    <w:rsid w:val="00985CE1"/>
    <w:rsid w:val="0099120E"/>
    <w:rsid w:val="00994035"/>
    <w:rsid w:val="00996CC1"/>
    <w:rsid w:val="009A3BFA"/>
    <w:rsid w:val="009A46BF"/>
    <w:rsid w:val="009B6F19"/>
    <w:rsid w:val="009C2177"/>
    <w:rsid w:val="009C31E9"/>
    <w:rsid w:val="009C4004"/>
    <w:rsid w:val="009C7062"/>
    <w:rsid w:val="009C77C5"/>
    <w:rsid w:val="009D1773"/>
    <w:rsid w:val="009D1915"/>
    <w:rsid w:val="009D1BB6"/>
    <w:rsid w:val="009D362F"/>
    <w:rsid w:val="009E48B2"/>
    <w:rsid w:val="009E5837"/>
    <w:rsid w:val="009E70ED"/>
    <w:rsid w:val="009F3769"/>
    <w:rsid w:val="009F66CE"/>
    <w:rsid w:val="009F69EA"/>
    <w:rsid w:val="00A05B10"/>
    <w:rsid w:val="00A1798D"/>
    <w:rsid w:val="00A23F8E"/>
    <w:rsid w:val="00A2581E"/>
    <w:rsid w:val="00A269E5"/>
    <w:rsid w:val="00A26C36"/>
    <w:rsid w:val="00A32810"/>
    <w:rsid w:val="00A34258"/>
    <w:rsid w:val="00A36EF9"/>
    <w:rsid w:val="00A37557"/>
    <w:rsid w:val="00A43158"/>
    <w:rsid w:val="00A443E2"/>
    <w:rsid w:val="00A4695F"/>
    <w:rsid w:val="00A52B2E"/>
    <w:rsid w:val="00A531B1"/>
    <w:rsid w:val="00A5437D"/>
    <w:rsid w:val="00A544D5"/>
    <w:rsid w:val="00A557D2"/>
    <w:rsid w:val="00A60E18"/>
    <w:rsid w:val="00A63C65"/>
    <w:rsid w:val="00A65308"/>
    <w:rsid w:val="00A7030A"/>
    <w:rsid w:val="00A770DF"/>
    <w:rsid w:val="00A7793A"/>
    <w:rsid w:val="00A92190"/>
    <w:rsid w:val="00A93644"/>
    <w:rsid w:val="00AA340B"/>
    <w:rsid w:val="00AB3368"/>
    <w:rsid w:val="00AB42F9"/>
    <w:rsid w:val="00AB5BB3"/>
    <w:rsid w:val="00AB5D71"/>
    <w:rsid w:val="00AC0FAC"/>
    <w:rsid w:val="00AC1243"/>
    <w:rsid w:val="00AC1FA1"/>
    <w:rsid w:val="00AC3342"/>
    <w:rsid w:val="00AC4F5F"/>
    <w:rsid w:val="00AC5157"/>
    <w:rsid w:val="00AC64D0"/>
    <w:rsid w:val="00AC7282"/>
    <w:rsid w:val="00AD012B"/>
    <w:rsid w:val="00AD2C88"/>
    <w:rsid w:val="00AD3362"/>
    <w:rsid w:val="00AD3E8A"/>
    <w:rsid w:val="00AD47D3"/>
    <w:rsid w:val="00AE01CE"/>
    <w:rsid w:val="00AE2F44"/>
    <w:rsid w:val="00AE356F"/>
    <w:rsid w:val="00AE3887"/>
    <w:rsid w:val="00AE5525"/>
    <w:rsid w:val="00AE7988"/>
    <w:rsid w:val="00AF6050"/>
    <w:rsid w:val="00B01A6A"/>
    <w:rsid w:val="00B01FEF"/>
    <w:rsid w:val="00B02783"/>
    <w:rsid w:val="00B045CE"/>
    <w:rsid w:val="00B06C8E"/>
    <w:rsid w:val="00B112F1"/>
    <w:rsid w:val="00B12662"/>
    <w:rsid w:val="00B13DBF"/>
    <w:rsid w:val="00B16416"/>
    <w:rsid w:val="00B21971"/>
    <w:rsid w:val="00B22BE8"/>
    <w:rsid w:val="00B231A6"/>
    <w:rsid w:val="00B23E5D"/>
    <w:rsid w:val="00B249F6"/>
    <w:rsid w:val="00B2512C"/>
    <w:rsid w:val="00B259F7"/>
    <w:rsid w:val="00B30FBD"/>
    <w:rsid w:val="00B36ED2"/>
    <w:rsid w:val="00B409E1"/>
    <w:rsid w:val="00B51A5C"/>
    <w:rsid w:val="00B5291A"/>
    <w:rsid w:val="00B55433"/>
    <w:rsid w:val="00B5628E"/>
    <w:rsid w:val="00B56B39"/>
    <w:rsid w:val="00B56F19"/>
    <w:rsid w:val="00B6253D"/>
    <w:rsid w:val="00B669F9"/>
    <w:rsid w:val="00B77FC2"/>
    <w:rsid w:val="00B8121E"/>
    <w:rsid w:val="00B816DF"/>
    <w:rsid w:val="00B87BF4"/>
    <w:rsid w:val="00B949B5"/>
    <w:rsid w:val="00B95EF9"/>
    <w:rsid w:val="00B95F01"/>
    <w:rsid w:val="00BA2C6D"/>
    <w:rsid w:val="00BA49F9"/>
    <w:rsid w:val="00BA5E6E"/>
    <w:rsid w:val="00BA6DA2"/>
    <w:rsid w:val="00BB0594"/>
    <w:rsid w:val="00BB1026"/>
    <w:rsid w:val="00BB4035"/>
    <w:rsid w:val="00BB7932"/>
    <w:rsid w:val="00BC0B42"/>
    <w:rsid w:val="00BC0B7C"/>
    <w:rsid w:val="00BC2A8C"/>
    <w:rsid w:val="00BC2E9F"/>
    <w:rsid w:val="00BD0466"/>
    <w:rsid w:val="00BD511A"/>
    <w:rsid w:val="00BD7336"/>
    <w:rsid w:val="00BE1BFA"/>
    <w:rsid w:val="00BE3765"/>
    <w:rsid w:val="00BE4B29"/>
    <w:rsid w:val="00BF32A0"/>
    <w:rsid w:val="00BF379C"/>
    <w:rsid w:val="00BF6199"/>
    <w:rsid w:val="00BF7FF0"/>
    <w:rsid w:val="00C0241F"/>
    <w:rsid w:val="00C03B1D"/>
    <w:rsid w:val="00C03E8C"/>
    <w:rsid w:val="00C05A1A"/>
    <w:rsid w:val="00C06E31"/>
    <w:rsid w:val="00C214D7"/>
    <w:rsid w:val="00C24A22"/>
    <w:rsid w:val="00C26F1D"/>
    <w:rsid w:val="00C32CA3"/>
    <w:rsid w:val="00C34050"/>
    <w:rsid w:val="00C40114"/>
    <w:rsid w:val="00C41FD6"/>
    <w:rsid w:val="00C43856"/>
    <w:rsid w:val="00C45440"/>
    <w:rsid w:val="00C526DF"/>
    <w:rsid w:val="00C53065"/>
    <w:rsid w:val="00C57FF9"/>
    <w:rsid w:val="00C70D39"/>
    <w:rsid w:val="00C73AC6"/>
    <w:rsid w:val="00C75D13"/>
    <w:rsid w:val="00C75F87"/>
    <w:rsid w:val="00C77D7D"/>
    <w:rsid w:val="00C81362"/>
    <w:rsid w:val="00C8169C"/>
    <w:rsid w:val="00C85439"/>
    <w:rsid w:val="00C87D35"/>
    <w:rsid w:val="00C90C74"/>
    <w:rsid w:val="00C959AA"/>
    <w:rsid w:val="00C97F0A"/>
    <w:rsid w:val="00CA24AF"/>
    <w:rsid w:val="00CA50D8"/>
    <w:rsid w:val="00CB5B2B"/>
    <w:rsid w:val="00CC2E63"/>
    <w:rsid w:val="00CD2370"/>
    <w:rsid w:val="00CD7D6F"/>
    <w:rsid w:val="00CE2792"/>
    <w:rsid w:val="00CE71A6"/>
    <w:rsid w:val="00CF023E"/>
    <w:rsid w:val="00CF1D2C"/>
    <w:rsid w:val="00CF56BD"/>
    <w:rsid w:val="00CF6931"/>
    <w:rsid w:val="00D022FE"/>
    <w:rsid w:val="00D02A84"/>
    <w:rsid w:val="00D02BAC"/>
    <w:rsid w:val="00D03549"/>
    <w:rsid w:val="00D05782"/>
    <w:rsid w:val="00D108CF"/>
    <w:rsid w:val="00D1339D"/>
    <w:rsid w:val="00D16FD1"/>
    <w:rsid w:val="00D17E90"/>
    <w:rsid w:val="00D20693"/>
    <w:rsid w:val="00D31B11"/>
    <w:rsid w:val="00D339E4"/>
    <w:rsid w:val="00D35282"/>
    <w:rsid w:val="00D35301"/>
    <w:rsid w:val="00D353AF"/>
    <w:rsid w:val="00D41F76"/>
    <w:rsid w:val="00D42C93"/>
    <w:rsid w:val="00D45199"/>
    <w:rsid w:val="00D4709C"/>
    <w:rsid w:val="00D47B4B"/>
    <w:rsid w:val="00D51A55"/>
    <w:rsid w:val="00D51F14"/>
    <w:rsid w:val="00D525D6"/>
    <w:rsid w:val="00D5260C"/>
    <w:rsid w:val="00D52FC8"/>
    <w:rsid w:val="00D55208"/>
    <w:rsid w:val="00D57AB2"/>
    <w:rsid w:val="00D57EA8"/>
    <w:rsid w:val="00D61FF1"/>
    <w:rsid w:val="00D66CBD"/>
    <w:rsid w:val="00D7015C"/>
    <w:rsid w:val="00D71BCD"/>
    <w:rsid w:val="00D76DE3"/>
    <w:rsid w:val="00D775E6"/>
    <w:rsid w:val="00D83BBB"/>
    <w:rsid w:val="00D84822"/>
    <w:rsid w:val="00D87C81"/>
    <w:rsid w:val="00D92D11"/>
    <w:rsid w:val="00D93256"/>
    <w:rsid w:val="00D93A60"/>
    <w:rsid w:val="00DA1B55"/>
    <w:rsid w:val="00DA27EC"/>
    <w:rsid w:val="00DA317B"/>
    <w:rsid w:val="00DB0ACD"/>
    <w:rsid w:val="00DB0BC1"/>
    <w:rsid w:val="00DB6307"/>
    <w:rsid w:val="00DC22B4"/>
    <w:rsid w:val="00DC5933"/>
    <w:rsid w:val="00DD06FA"/>
    <w:rsid w:val="00DD0A27"/>
    <w:rsid w:val="00DD388B"/>
    <w:rsid w:val="00DD5289"/>
    <w:rsid w:val="00DD77D8"/>
    <w:rsid w:val="00DE174D"/>
    <w:rsid w:val="00DE1C7D"/>
    <w:rsid w:val="00DE2711"/>
    <w:rsid w:val="00DE5590"/>
    <w:rsid w:val="00DE7985"/>
    <w:rsid w:val="00DF6065"/>
    <w:rsid w:val="00E02196"/>
    <w:rsid w:val="00E059FA"/>
    <w:rsid w:val="00E06E94"/>
    <w:rsid w:val="00E105E5"/>
    <w:rsid w:val="00E1382D"/>
    <w:rsid w:val="00E14089"/>
    <w:rsid w:val="00E15468"/>
    <w:rsid w:val="00E20F89"/>
    <w:rsid w:val="00E2440F"/>
    <w:rsid w:val="00E2761D"/>
    <w:rsid w:val="00E35D5E"/>
    <w:rsid w:val="00E41C5C"/>
    <w:rsid w:val="00E429EA"/>
    <w:rsid w:val="00E43BA4"/>
    <w:rsid w:val="00E558BE"/>
    <w:rsid w:val="00E567EF"/>
    <w:rsid w:val="00E612F4"/>
    <w:rsid w:val="00E617D6"/>
    <w:rsid w:val="00E67C47"/>
    <w:rsid w:val="00E7320D"/>
    <w:rsid w:val="00E76FAE"/>
    <w:rsid w:val="00E83AEC"/>
    <w:rsid w:val="00E924F5"/>
    <w:rsid w:val="00E92F2D"/>
    <w:rsid w:val="00EA0116"/>
    <w:rsid w:val="00EA3A39"/>
    <w:rsid w:val="00EA4934"/>
    <w:rsid w:val="00EB5661"/>
    <w:rsid w:val="00EC2EC9"/>
    <w:rsid w:val="00EC52A9"/>
    <w:rsid w:val="00ED211B"/>
    <w:rsid w:val="00ED3E8C"/>
    <w:rsid w:val="00ED64A1"/>
    <w:rsid w:val="00ED67AC"/>
    <w:rsid w:val="00EE1A1E"/>
    <w:rsid w:val="00EE2825"/>
    <w:rsid w:val="00EE3E21"/>
    <w:rsid w:val="00EF641E"/>
    <w:rsid w:val="00EF71EB"/>
    <w:rsid w:val="00EF78D0"/>
    <w:rsid w:val="00F05DDF"/>
    <w:rsid w:val="00F0692F"/>
    <w:rsid w:val="00F07717"/>
    <w:rsid w:val="00F14B86"/>
    <w:rsid w:val="00F15969"/>
    <w:rsid w:val="00F215DC"/>
    <w:rsid w:val="00F21A5A"/>
    <w:rsid w:val="00F238B5"/>
    <w:rsid w:val="00F25849"/>
    <w:rsid w:val="00F2747F"/>
    <w:rsid w:val="00F32B92"/>
    <w:rsid w:val="00F405C7"/>
    <w:rsid w:val="00F41C69"/>
    <w:rsid w:val="00F42BF5"/>
    <w:rsid w:val="00F42FDC"/>
    <w:rsid w:val="00F44A1D"/>
    <w:rsid w:val="00F457D5"/>
    <w:rsid w:val="00F51612"/>
    <w:rsid w:val="00F53CE9"/>
    <w:rsid w:val="00F57938"/>
    <w:rsid w:val="00F60967"/>
    <w:rsid w:val="00F66211"/>
    <w:rsid w:val="00F70B8F"/>
    <w:rsid w:val="00F76849"/>
    <w:rsid w:val="00F801E3"/>
    <w:rsid w:val="00F81299"/>
    <w:rsid w:val="00F84B0E"/>
    <w:rsid w:val="00F85AEE"/>
    <w:rsid w:val="00F875C9"/>
    <w:rsid w:val="00F9096B"/>
    <w:rsid w:val="00F92CB1"/>
    <w:rsid w:val="00F97F78"/>
    <w:rsid w:val="00FA38E2"/>
    <w:rsid w:val="00FA6644"/>
    <w:rsid w:val="00FA6DBF"/>
    <w:rsid w:val="00FB0CD0"/>
    <w:rsid w:val="00FB57A4"/>
    <w:rsid w:val="00FC2699"/>
    <w:rsid w:val="00FC26FA"/>
    <w:rsid w:val="00FC2D83"/>
    <w:rsid w:val="00FC5225"/>
    <w:rsid w:val="00FC7650"/>
    <w:rsid w:val="00FD097F"/>
    <w:rsid w:val="00FD5058"/>
    <w:rsid w:val="00FE14FD"/>
    <w:rsid w:val="00FE1569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557"/>
  <w15:docId w15:val="{531CAEDC-236C-493D-8425-A17EEEB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E4"/>
  </w:style>
  <w:style w:type="paragraph" w:styleId="Heading1">
    <w:name w:val="heading 1"/>
    <w:basedOn w:val="Normal"/>
    <w:next w:val="Normal"/>
    <w:link w:val="Heading1Char"/>
    <w:uiPriority w:val="9"/>
    <w:qFormat/>
    <w:rsid w:val="00830D2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2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5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D2E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87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35"/>
  </w:style>
  <w:style w:type="paragraph" w:styleId="Footer">
    <w:name w:val="footer"/>
    <w:basedOn w:val="Normal"/>
    <w:link w:val="FooterChar"/>
    <w:uiPriority w:val="99"/>
    <w:unhideWhenUsed/>
    <w:rsid w:val="00C87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35"/>
  </w:style>
  <w:style w:type="paragraph" w:styleId="BalloonText">
    <w:name w:val="Balloon Text"/>
    <w:basedOn w:val="Normal"/>
    <w:link w:val="BalloonTextChar"/>
    <w:uiPriority w:val="99"/>
    <w:semiHidden/>
    <w:unhideWhenUsed/>
    <w:rsid w:val="009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D2E"/>
    <w:rPr>
      <w:rFonts w:ascii="Times New Roman" w:eastAsiaTheme="majorEastAsia" w:hAnsi="Times New Roman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3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4351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C2D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Normal"/>
    <w:rsid w:val="00F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FC2D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D8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C2D83"/>
  </w:style>
  <w:style w:type="table" w:styleId="TableGrid">
    <w:name w:val="Table Grid"/>
    <w:basedOn w:val="TableNormal"/>
    <w:uiPriority w:val="39"/>
    <w:rsid w:val="003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6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645"/>
    <w:rPr>
      <w:vertAlign w:val="superscript"/>
    </w:rPr>
  </w:style>
  <w:style w:type="character" w:styleId="Strong">
    <w:name w:val="Strong"/>
    <w:basedOn w:val="DefaultParagraphFont"/>
    <w:uiPriority w:val="22"/>
    <w:qFormat/>
    <w:rsid w:val="007F66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F6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D6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3B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705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mit">
    <w:name w:val="emit"/>
    <w:basedOn w:val="Normal"/>
    <w:rsid w:val="00D4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sp">
    <w:name w:val="tt_sp"/>
    <w:basedOn w:val="Normal"/>
    <w:rsid w:val="00D4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D4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stParagraphChar">
    <w:name w:val="List Paragraph Char"/>
    <w:link w:val="ListParagraph"/>
    <w:uiPriority w:val="34"/>
    <w:rsid w:val="00E20F89"/>
  </w:style>
  <w:style w:type="paragraph" w:customStyle="1" w:styleId="cp">
    <w:name w:val="cp"/>
    <w:basedOn w:val="Normal"/>
    <w:uiPriority w:val="99"/>
    <w:semiHidden/>
    <w:rsid w:val="008B20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md">
    <w:name w:val="md"/>
    <w:basedOn w:val="Normal"/>
    <w:uiPriority w:val="99"/>
    <w:semiHidden/>
    <w:rsid w:val="008B20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customStyle="1" w:styleId="cb">
    <w:name w:val="cb"/>
    <w:basedOn w:val="Normal"/>
    <w:uiPriority w:val="99"/>
    <w:semiHidden/>
    <w:rsid w:val="008B20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uiPriority w:val="20"/>
    <w:qFormat/>
    <w:rsid w:val="000959CE"/>
    <w:rPr>
      <w:i/>
      <w:iCs/>
    </w:rPr>
  </w:style>
  <w:style w:type="character" w:customStyle="1" w:styleId="ya-ba-title">
    <w:name w:val="ya-ba-title"/>
    <w:basedOn w:val="DefaultParagraphFont"/>
    <w:rsid w:val="002A25D2"/>
  </w:style>
  <w:style w:type="character" w:customStyle="1" w:styleId="ya-q-full-text">
    <w:name w:val="ya-q-full-text"/>
    <w:basedOn w:val="DefaultParagraphFont"/>
    <w:rsid w:val="002A25D2"/>
  </w:style>
  <w:style w:type="character" w:customStyle="1" w:styleId="link-external">
    <w:name w:val="link-external"/>
    <w:basedOn w:val="DefaultParagraphFont"/>
    <w:rsid w:val="00A92190"/>
  </w:style>
  <w:style w:type="paragraph" w:customStyle="1" w:styleId="liste1">
    <w:name w:val="liste1"/>
    <w:basedOn w:val="Normal"/>
    <w:rsid w:val="0032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233C17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3C17"/>
    <w:pPr>
      <w:tabs>
        <w:tab w:val="right" w:leader="dot" w:pos="9060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33C1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23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33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4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0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4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d/item/view/id/10e9225701c6fa62071dcf1b380f9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435A-F856-4528-838E-F9D85D72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7364</Words>
  <Characters>42713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ILIE CHIRTOACA</dc:creator>
  <cp:lastModifiedBy>ILIE CHIRTOACA</cp:lastModifiedBy>
  <cp:revision>11</cp:revision>
  <cp:lastPrinted>2017-01-18T14:58:00Z</cp:lastPrinted>
  <dcterms:created xsi:type="dcterms:W3CDTF">2017-01-18T11:35:00Z</dcterms:created>
  <dcterms:modified xsi:type="dcterms:W3CDTF">2017-01-19T16:07:00Z</dcterms:modified>
</cp:coreProperties>
</file>